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F9794" w14:textId="1AC35FCF" w:rsidR="0026689D" w:rsidRDefault="00757D03" w:rsidP="0026689D">
      <w:pPr>
        <w:tabs>
          <w:tab w:val="left" w:pos="5790"/>
        </w:tabs>
        <w:spacing w:before="100" w:beforeAutospacing="1" w:after="100" w:afterAutospacing="1" w:line="300" w:lineRule="atLeast"/>
        <w:outlineLvl w:val="0"/>
        <w:rPr>
          <w:rFonts w:ascii="Arial" w:eastAsia="Times New Roman" w:hAnsi="Arial" w:cs="Arial"/>
          <w:b/>
          <w:bCs/>
          <w:kern w:val="36"/>
          <w:sz w:val="28"/>
          <w:szCs w:val="28"/>
          <w:lang w:eastAsia="en-GB"/>
          <w14:ligatures w14:val="none"/>
        </w:rPr>
      </w:pPr>
      <w:r>
        <w:rPr>
          <w:rFonts w:ascii="Calibri" w:hAnsi="Calibri" w:cs="Calibri"/>
          <w:b/>
          <w:bCs/>
          <w:noProof/>
          <w:sz w:val="36"/>
          <w:szCs w:val="36"/>
          <w:lang w:val="en-US"/>
        </w:rPr>
        <w:drawing>
          <wp:anchor distT="0" distB="0" distL="114300" distR="114300" simplePos="0" relativeHeight="251659264" behindDoc="1" locked="0" layoutInCell="1" allowOverlap="1" wp14:anchorId="52A38613" wp14:editId="543F58F9">
            <wp:simplePos x="0" y="0"/>
            <wp:positionH relativeFrom="column">
              <wp:posOffset>4591050</wp:posOffset>
            </wp:positionH>
            <wp:positionV relativeFrom="margin">
              <wp:align>top</wp:align>
            </wp:positionV>
            <wp:extent cx="1403985" cy="1097280"/>
            <wp:effectExtent l="0" t="0" r="5715" b="7620"/>
            <wp:wrapTight wrapText="bothSides">
              <wp:wrapPolygon edited="0">
                <wp:start x="0" y="0"/>
                <wp:lineTo x="0" y="21375"/>
                <wp:lineTo x="21395" y="21375"/>
                <wp:lineTo x="21395" y="0"/>
                <wp:lineTo x="0" y="0"/>
              </wp:wrapPolygon>
            </wp:wrapTight>
            <wp:docPr id="1420930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3985" cy="1097280"/>
                    </a:xfrm>
                    <a:prstGeom prst="rect">
                      <a:avLst/>
                    </a:prstGeom>
                    <a:noFill/>
                  </pic:spPr>
                </pic:pic>
              </a:graphicData>
            </a:graphic>
            <wp14:sizeRelH relativeFrom="page">
              <wp14:pctWidth>0</wp14:pctWidth>
            </wp14:sizeRelH>
            <wp14:sizeRelV relativeFrom="page">
              <wp14:pctHeight>0</wp14:pctHeight>
            </wp14:sizeRelV>
          </wp:anchor>
        </w:drawing>
      </w:r>
      <w:r w:rsidR="0026689D">
        <w:rPr>
          <w:rFonts w:ascii="Arial" w:eastAsia="Times New Roman" w:hAnsi="Arial" w:cs="Arial"/>
          <w:b/>
          <w:bCs/>
          <w:kern w:val="36"/>
          <w:sz w:val="28"/>
          <w:szCs w:val="28"/>
          <w:lang w:eastAsia="en-GB"/>
          <w14:ligatures w14:val="none"/>
        </w:rPr>
        <w:tab/>
      </w:r>
    </w:p>
    <w:p w14:paraId="7B4D9F53" w14:textId="7CCB7C9E" w:rsidR="0026689D" w:rsidRDefault="0026689D" w:rsidP="00F16312">
      <w:pPr>
        <w:spacing w:before="100" w:beforeAutospacing="1" w:after="100" w:afterAutospacing="1" w:line="300" w:lineRule="atLeast"/>
        <w:jc w:val="center"/>
        <w:outlineLvl w:val="0"/>
        <w:rPr>
          <w:rFonts w:ascii="Arial" w:eastAsia="Times New Roman" w:hAnsi="Arial" w:cs="Arial"/>
          <w:b/>
          <w:bCs/>
          <w:kern w:val="36"/>
          <w:sz w:val="28"/>
          <w:szCs w:val="28"/>
          <w:lang w:eastAsia="en-GB"/>
          <w14:ligatures w14:val="none"/>
        </w:rPr>
      </w:pPr>
    </w:p>
    <w:p w14:paraId="71D99365" w14:textId="77777777" w:rsidR="0026689D" w:rsidRDefault="0026689D" w:rsidP="00757D03">
      <w:pPr>
        <w:spacing w:before="100" w:beforeAutospacing="1" w:after="100" w:afterAutospacing="1" w:line="300" w:lineRule="atLeast"/>
        <w:outlineLvl w:val="0"/>
        <w:rPr>
          <w:rFonts w:ascii="Arial" w:eastAsia="Times New Roman" w:hAnsi="Arial" w:cs="Arial"/>
          <w:b/>
          <w:bCs/>
          <w:kern w:val="36"/>
          <w:sz w:val="28"/>
          <w:szCs w:val="28"/>
          <w:lang w:eastAsia="en-GB"/>
          <w14:ligatures w14:val="none"/>
        </w:rPr>
      </w:pPr>
    </w:p>
    <w:p w14:paraId="444FBC46" w14:textId="3868B4E4" w:rsidR="006D6491" w:rsidRDefault="0026689D" w:rsidP="00F16312">
      <w:pPr>
        <w:spacing w:before="100" w:beforeAutospacing="1" w:after="100" w:afterAutospacing="1" w:line="300" w:lineRule="atLeast"/>
        <w:jc w:val="center"/>
        <w:outlineLvl w:val="0"/>
        <w:rPr>
          <w:rFonts w:ascii="Arial" w:eastAsia="Times New Roman" w:hAnsi="Arial" w:cs="Arial"/>
          <w:b/>
          <w:bCs/>
          <w:kern w:val="36"/>
          <w:sz w:val="36"/>
          <w:szCs w:val="36"/>
          <w:lang w:eastAsia="en-GB"/>
          <w14:ligatures w14:val="none"/>
        </w:rPr>
      </w:pPr>
      <w:r w:rsidRPr="0026689D">
        <w:rPr>
          <w:rFonts w:ascii="Arial" w:eastAsia="Times New Roman" w:hAnsi="Arial" w:cs="Arial"/>
          <w:b/>
          <w:bCs/>
          <w:kern w:val="36"/>
          <w:sz w:val="36"/>
          <w:szCs w:val="36"/>
          <w:lang w:eastAsia="en-GB"/>
          <w14:ligatures w14:val="none"/>
        </w:rPr>
        <w:t>Aids and Adaptations Policy</w:t>
      </w:r>
    </w:p>
    <w:tbl>
      <w:tblPr>
        <w:tblStyle w:val="TableGrid"/>
        <w:tblW w:w="0" w:type="auto"/>
        <w:tblLook w:val="04A0" w:firstRow="1" w:lastRow="0" w:firstColumn="1" w:lastColumn="0" w:noHBand="0" w:noVBand="1"/>
      </w:tblPr>
      <w:tblGrid>
        <w:gridCol w:w="2689"/>
        <w:gridCol w:w="6095"/>
      </w:tblGrid>
      <w:tr w:rsidR="0026689D" w14:paraId="6DED283B" w14:textId="77777777" w:rsidTr="00C57CE2">
        <w:tc>
          <w:tcPr>
            <w:tcW w:w="2689" w:type="dxa"/>
            <w:shd w:val="clear" w:color="auto" w:fill="CC99FF"/>
          </w:tcPr>
          <w:p w14:paraId="324F255C" w14:textId="77777777" w:rsidR="0026689D" w:rsidRPr="00006B7B" w:rsidRDefault="0026689D" w:rsidP="00C57CE2">
            <w:pPr>
              <w:spacing w:before="100" w:beforeAutospacing="1" w:after="100" w:afterAutospacing="1" w:line="300" w:lineRule="atLeast"/>
              <w:outlineLvl w:val="3"/>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REVIEWED BY</w:t>
            </w:r>
          </w:p>
        </w:tc>
        <w:tc>
          <w:tcPr>
            <w:tcW w:w="6095" w:type="dxa"/>
          </w:tcPr>
          <w:p w14:paraId="2158FCF6" w14:textId="77777777" w:rsidR="0026689D" w:rsidRPr="00006B7B" w:rsidRDefault="0026689D" w:rsidP="00C57CE2">
            <w:pPr>
              <w:spacing w:before="100" w:beforeAutospacing="1" w:after="100" w:afterAutospacing="1" w:line="300" w:lineRule="atLeast"/>
              <w:outlineLvl w:val="3"/>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Property Services Manager/ Director of Housing Operations</w:t>
            </w:r>
          </w:p>
        </w:tc>
      </w:tr>
      <w:tr w:rsidR="0026689D" w14:paraId="15B4EA62" w14:textId="77777777" w:rsidTr="00C57CE2">
        <w:tc>
          <w:tcPr>
            <w:tcW w:w="2689" w:type="dxa"/>
            <w:shd w:val="clear" w:color="auto" w:fill="CC99FF"/>
          </w:tcPr>
          <w:p w14:paraId="3E2D487C" w14:textId="77777777" w:rsidR="0026689D" w:rsidRPr="00006B7B" w:rsidRDefault="0026689D" w:rsidP="00C57CE2">
            <w:pPr>
              <w:spacing w:before="100" w:beforeAutospacing="1" w:after="100" w:afterAutospacing="1" w:line="300" w:lineRule="atLeast"/>
              <w:outlineLvl w:val="3"/>
              <w:rPr>
                <w:rFonts w:ascii="Calibri" w:eastAsia="Times New Roman" w:hAnsi="Calibri" w:cs="Calibri"/>
                <w:kern w:val="0"/>
                <w:lang w:eastAsia="en-GB"/>
                <w14:ligatures w14:val="none"/>
              </w:rPr>
            </w:pPr>
            <w:r w:rsidRPr="00006B7B">
              <w:rPr>
                <w:rFonts w:ascii="Calibri" w:eastAsia="Times New Roman" w:hAnsi="Calibri" w:cs="Calibri"/>
                <w:kern w:val="0"/>
                <w:lang w:eastAsia="en-GB"/>
                <w14:ligatures w14:val="none"/>
              </w:rPr>
              <w:t>DATE REVIEWED</w:t>
            </w:r>
          </w:p>
        </w:tc>
        <w:tc>
          <w:tcPr>
            <w:tcW w:w="6095" w:type="dxa"/>
          </w:tcPr>
          <w:p w14:paraId="6A4289FF" w14:textId="2DE79949" w:rsidR="0026689D" w:rsidRPr="00006B7B" w:rsidRDefault="0026689D" w:rsidP="00C57CE2">
            <w:pPr>
              <w:spacing w:before="100" w:beforeAutospacing="1" w:after="100" w:afterAutospacing="1" w:line="300" w:lineRule="atLeast"/>
              <w:outlineLvl w:val="3"/>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September </w:t>
            </w:r>
            <w:r w:rsidRPr="00006B7B">
              <w:rPr>
                <w:rFonts w:ascii="Calibri" w:eastAsia="Times New Roman" w:hAnsi="Calibri" w:cs="Calibri"/>
                <w:kern w:val="0"/>
                <w:lang w:eastAsia="en-GB"/>
                <w14:ligatures w14:val="none"/>
              </w:rPr>
              <w:t>2026</w:t>
            </w:r>
          </w:p>
        </w:tc>
      </w:tr>
      <w:tr w:rsidR="0026689D" w14:paraId="4D361F8E" w14:textId="77777777" w:rsidTr="00C57CE2">
        <w:tc>
          <w:tcPr>
            <w:tcW w:w="2689" w:type="dxa"/>
            <w:shd w:val="clear" w:color="auto" w:fill="CC99FF"/>
          </w:tcPr>
          <w:p w14:paraId="589076E9" w14:textId="77777777" w:rsidR="0026689D" w:rsidRDefault="0026689D" w:rsidP="00C57CE2">
            <w:pPr>
              <w:spacing w:before="100" w:beforeAutospacing="1" w:after="100" w:afterAutospacing="1" w:line="300" w:lineRule="atLeast"/>
              <w:outlineLvl w:val="3"/>
              <w:rPr>
                <w:rFonts w:ascii="Calibri" w:eastAsia="Times New Roman" w:hAnsi="Calibri" w:cs="Calibri"/>
                <w:b/>
                <w:bCs/>
                <w:kern w:val="0"/>
                <w:lang w:eastAsia="en-GB"/>
                <w14:ligatures w14:val="none"/>
              </w:rPr>
            </w:pPr>
            <w:r w:rsidRPr="00006B7B">
              <w:rPr>
                <w:rFonts w:ascii="Calibri" w:eastAsia="Times New Roman" w:hAnsi="Calibri" w:cs="Calibri"/>
                <w:kern w:val="0"/>
                <w:lang w:eastAsia="en-GB"/>
                <w14:ligatures w14:val="none"/>
              </w:rPr>
              <w:t>APPROVED BY</w:t>
            </w:r>
          </w:p>
        </w:tc>
        <w:tc>
          <w:tcPr>
            <w:tcW w:w="6095" w:type="dxa"/>
          </w:tcPr>
          <w:p w14:paraId="392EA329" w14:textId="41B439D4" w:rsidR="0026689D" w:rsidRDefault="00E27D43" w:rsidP="00C57CE2">
            <w:pPr>
              <w:spacing w:before="100" w:beforeAutospacing="1" w:after="100" w:afterAutospacing="1" w:line="300" w:lineRule="atLeast"/>
              <w:outlineLvl w:val="3"/>
              <w:rPr>
                <w:rFonts w:ascii="Calibri" w:eastAsia="Times New Roman" w:hAnsi="Calibri" w:cs="Calibri"/>
                <w:b/>
                <w:bCs/>
                <w:kern w:val="0"/>
                <w:lang w:eastAsia="en-GB"/>
                <w14:ligatures w14:val="none"/>
              </w:rPr>
            </w:pPr>
            <w:r>
              <w:rPr>
                <w:rFonts w:ascii="Calibri" w:eastAsia="Times New Roman" w:hAnsi="Calibri" w:cs="Calibri"/>
                <w:kern w:val="0"/>
                <w:lang w:eastAsia="en-GB"/>
                <w14:ligatures w14:val="none"/>
              </w:rPr>
              <w:t>SMT</w:t>
            </w:r>
          </w:p>
        </w:tc>
      </w:tr>
      <w:tr w:rsidR="0026689D" w14:paraId="7BEE6C40" w14:textId="77777777" w:rsidTr="00C57CE2">
        <w:tc>
          <w:tcPr>
            <w:tcW w:w="2689" w:type="dxa"/>
            <w:shd w:val="clear" w:color="auto" w:fill="CC99FF"/>
          </w:tcPr>
          <w:p w14:paraId="30656540" w14:textId="77777777" w:rsidR="0026689D" w:rsidRPr="00006B7B" w:rsidRDefault="0026689D" w:rsidP="00C57CE2">
            <w:pPr>
              <w:spacing w:before="100" w:beforeAutospacing="1" w:after="100" w:afterAutospacing="1" w:line="300" w:lineRule="atLeast"/>
              <w:outlineLvl w:val="3"/>
              <w:rPr>
                <w:rFonts w:ascii="Calibri" w:eastAsia="Times New Roman" w:hAnsi="Calibri" w:cs="Calibri"/>
                <w:kern w:val="0"/>
                <w:lang w:eastAsia="en-GB"/>
                <w14:ligatures w14:val="none"/>
              </w:rPr>
            </w:pPr>
            <w:r w:rsidRPr="00006B7B">
              <w:rPr>
                <w:rFonts w:ascii="Calibri" w:eastAsia="Times New Roman" w:hAnsi="Calibri" w:cs="Calibri"/>
                <w:kern w:val="0"/>
                <w:lang w:eastAsia="en-GB"/>
                <w14:ligatures w14:val="none"/>
              </w:rPr>
              <w:t xml:space="preserve">DATE APPROVED </w:t>
            </w:r>
          </w:p>
        </w:tc>
        <w:tc>
          <w:tcPr>
            <w:tcW w:w="6095" w:type="dxa"/>
          </w:tcPr>
          <w:p w14:paraId="3CEA19D9" w14:textId="77777777" w:rsidR="0026689D" w:rsidRPr="00006B7B" w:rsidRDefault="0026689D" w:rsidP="00C57CE2">
            <w:pPr>
              <w:spacing w:before="100" w:beforeAutospacing="1" w:after="100" w:afterAutospacing="1" w:line="300" w:lineRule="atLeast"/>
              <w:outlineLvl w:val="3"/>
              <w:rPr>
                <w:rFonts w:ascii="Calibri" w:eastAsia="Times New Roman" w:hAnsi="Calibri" w:cs="Calibri"/>
                <w:kern w:val="0"/>
                <w:lang w:eastAsia="en-GB"/>
                <w14:ligatures w14:val="none"/>
              </w:rPr>
            </w:pPr>
            <w:r w:rsidRPr="00006B7B">
              <w:rPr>
                <w:rFonts w:ascii="Calibri" w:eastAsia="Times New Roman" w:hAnsi="Calibri" w:cs="Calibri"/>
                <w:kern w:val="0"/>
                <w:lang w:eastAsia="en-GB"/>
                <w14:ligatures w14:val="none"/>
              </w:rPr>
              <w:t>September 2026</w:t>
            </w:r>
          </w:p>
        </w:tc>
      </w:tr>
      <w:tr w:rsidR="0026689D" w14:paraId="2C77B9C2" w14:textId="77777777" w:rsidTr="00C57CE2">
        <w:tc>
          <w:tcPr>
            <w:tcW w:w="2689" w:type="dxa"/>
            <w:shd w:val="clear" w:color="auto" w:fill="CC99FF"/>
          </w:tcPr>
          <w:p w14:paraId="04BBCBF7" w14:textId="77777777" w:rsidR="0026689D" w:rsidRPr="00006B7B" w:rsidRDefault="0026689D" w:rsidP="00C57CE2">
            <w:pPr>
              <w:spacing w:before="100" w:beforeAutospacing="1" w:after="100" w:afterAutospacing="1" w:line="300" w:lineRule="atLeast"/>
              <w:outlineLvl w:val="3"/>
              <w:rPr>
                <w:rFonts w:ascii="Calibri" w:eastAsia="Times New Roman" w:hAnsi="Calibri" w:cs="Calibri"/>
                <w:kern w:val="0"/>
                <w:lang w:eastAsia="en-GB"/>
                <w14:ligatures w14:val="none"/>
              </w:rPr>
            </w:pPr>
            <w:r w:rsidRPr="00006B7B">
              <w:rPr>
                <w:rFonts w:ascii="Calibri" w:eastAsia="Times New Roman" w:hAnsi="Calibri" w:cs="Calibri"/>
                <w:kern w:val="0"/>
                <w:lang w:eastAsia="en-GB"/>
                <w14:ligatures w14:val="none"/>
              </w:rPr>
              <w:t>DATE FOR NEXT REVIEW</w:t>
            </w:r>
          </w:p>
        </w:tc>
        <w:tc>
          <w:tcPr>
            <w:tcW w:w="6095" w:type="dxa"/>
          </w:tcPr>
          <w:p w14:paraId="338C67D2" w14:textId="77777777" w:rsidR="0026689D" w:rsidRPr="00006B7B" w:rsidRDefault="0026689D" w:rsidP="00C57CE2">
            <w:pPr>
              <w:spacing w:before="100" w:beforeAutospacing="1" w:after="100" w:afterAutospacing="1" w:line="300" w:lineRule="atLeast"/>
              <w:outlineLvl w:val="3"/>
              <w:rPr>
                <w:rFonts w:ascii="Calibri" w:eastAsia="Times New Roman" w:hAnsi="Calibri" w:cs="Calibri"/>
                <w:kern w:val="0"/>
                <w:lang w:eastAsia="en-GB"/>
                <w14:ligatures w14:val="none"/>
              </w:rPr>
            </w:pPr>
            <w:r w:rsidRPr="00006B7B">
              <w:rPr>
                <w:rFonts w:ascii="Calibri" w:eastAsia="Times New Roman" w:hAnsi="Calibri" w:cs="Calibri"/>
                <w:kern w:val="0"/>
                <w:lang w:eastAsia="en-GB"/>
                <w14:ligatures w14:val="none"/>
              </w:rPr>
              <w:t>September 2029</w:t>
            </w:r>
          </w:p>
        </w:tc>
      </w:tr>
    </w:tbl>
    <w:p w14:paraId="04207553" w14:textId="75931361" w:rsidR="006D6491" w:rsidRPr="006D6491" w:rsidRDefault="006D6491" w:rsidP="006D6491">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6D6491">
        <w:rPr>
          <w:rFonts w:ascii="Calibri" w:eastAsia="Times New Roman" w:hAnsi="Calibri" w:cs="Calibri"/>
          <w:b/>
          <w:bCs/>
          <w:kern w:val="0"/>
          <w:sz w:val="28"/>
          <w:szCs w:val="28"/>
          <w:lang w:eastAsia="en-GB"/>
          <w14:ligatures w14:val="none"/>
        </w:rPr>
        <w:t>1. Policy Statement</w:t>
      </w:r>
      <w:r w:rsidR="0026689D">
        <w:rPr>
          <w:rFonts w:ascii="Calibri" w:eastAsia="Times New Roman" w:hAnsi="Calibri" w:cs="Calibri"/>
          <w:b/>
          <w:bCs/>
          <w:kern w:val="0"/>
          <w:sz w:val="28"/>
          <w:szCs w:val="28"/>
          <w:lang w:eastAsia="en-GB"/>
          <w14:ligatures w14:val="none"/>
        </w:rPr>
        <w:t xml:space="preserve"> and objectives</w:t>
      </w:r>
    </w:p>
    <w:p w14:paraId="6C41A094" w14:textId="77777777"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Unity Housing Association ("Unity") is committed to supporting tenants to live safely, independently and with dignity within their homes wherever reasonably practicable.</w:t>
      </w:r>
    </w:p>
    <w:p w14:paraId="2CBA4D25" w14:textId="77777777"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We recognise that illness, disability, age-related conditions, injury and changing personal circumstances can affect a person's ability to use their home safely and independently. Through this policy, Unity will support residents seeking aids and adaptations by working in partnership with tenants, Occupational Therapists, Leeds City Council and other relevant agencies to provide appropriate solutions wherever reasonably practicable.</w:t>
      </w:r>
    </w:p>
    <w:p w14:paraId="022E5631" w14:textId="737ED8D4"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This policy supports Unity's commit</w:t>
      </w:r>
      <w:r w:rsidR="0026689D">
        <w:rPr>
          <w:rFonts w:ascii="Calibri" w:eastAsia="Times New Roman" w:hAnsi="Calibri" w:cs="Calibri"/>
          <w:kern w:val="0"/>
          <w:lang w:eastAsia="en-GB"/>
          <w14:ligatures w14:val="none"/>
        </w:rPr>
        <w:t xml:space="preserve">ment </w:t>
      </w:r>
      <w:r w:rsidRPr="006D6491">
        <w:rPr>
          <w:rFonts w:ascii="Calibri" w:eastAsia="Times New Roman" w:hAnsi="Calibri" w:cs="Calibri"/>
          <w:kern w:val="0"/>
          <w:lang w:eastAsia="en-GB"/>
          <w14:ligatures w14:val="none"/>
        </w:rPr>
        <w:t>to</w:t>
      </w:r>
      <w:r w:rsidR="0026689D">
        <w:rPr>
          <w:rFonts w:ascii="Calibri" w:eastAsia="Times New Roman" w:hAnsi="Calibri" w:cs="Calibri"/>
          <w:kern w:val="0"/>
          <w:lang w:eastAsia="en-GB"/>
          <w14:ligatures w14:val="none"/>
        </w:rPr>
        <w:t xml:space="preserve"> provide a service that</w:t>
      </w:r>
      <w:r w:rsidRPr="006D6491">
        <w:rPr>
          <w:rFonts w:ascii="Calibri" w:eastAsia="Times New Roman" w:hAnsi="Calibri" w:cs="Calibri"/>
          <w:kern w:val="0"/>
          <w:lang w:eastAsia="en-GB"/>
          <w14:ligatures w14:val="none"/>
        </w:rPr>
        <w:t>:</w:t>
      </w:r>
    </w:p>
    <w:p w14:paraId="46AD4FCC" w14:textId="145F4A02" w:rsidR="006D6491" w:rsidRPr="006D6491" w:rsidRDefault="006D6491" w:rsidP="006D6491">
      <w:pPr>
        <w:numPr>
          <w:ilvl w:val="0"/>
          <w:numId w:val="1"/>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Promot</w:t>
      </w:r>
      <w:r w:rsidR="0026689D">
        <w:rPr>
          <w:rFonts w:ascii="Calibri" w:eastAsia="Times New Roman" w:hAnsi="Calibri" w:cs="Calibri"/>
          <w:kern w:val="0"/>
          <w:lang w:eastAsia="en-GB"/>
          <w14:ligatures w14:val="none"/>
        </w:rPr>
        <w:t>es</w:t>
      </w:r>
      <w:r w:rsidRPr="006D6491">
        <w:rPr>
          <w:rFonts w:ascii="Calibri" w:eastAsia="Times New Roman" w:hAnsi="Calibri" w:cs="Calibri"/>
          <w:kern w:val="0"/>
          <w:lang w:eastAsia="en-GB"/>
          <w14:ligatures w14:val="none"/>
        </w:rPr>
        <w:t xml:space="preserve"> independence and wellbeing.</w:t>
      </w:r>
    </w:p>
    <w:p w14:paraId="01DB0F38" w14:textId="5517BE94" w:rsidR="006D6491" w:rsidRPr="006D6491" w:rsidRDefault="006D6491" w:rsidP="006D6491">
      <w:pPr>
        <w:numPr>
          <w:ilvl w:val="0"/>
          <w:numId w:val="1"/>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Meet</w:t>
      </w:r>
      <w:r w:rsidR="0026689D">
        <w:rPr>
          <w:rFonts w:ascii="Calibri" w:eastAsia="Times New Roman" w:hAnsi="Calibri" w:cs="Calibri"/>
          <w:kern w:val="0"/>
          <w:lang w:eastAsia="en-GB"/>
          <w14:ligatures w14:val="none"/>
        </w:rPr>
        <w:t>s</w:t>
      </w:r>
      <w:r w:rsidRPr="006D6491">
        <w:rPr>
          <w:rFonts w:ascii="Calibri" w:eastAsia="Times New Roman" w:hAnsi="Calibri" w:cs="Calibri"/>
          <w:kern w:val="0"/>
          <w:lang w:eastAsia="en-GB"/>
          <w14:ligatures w14:val="none"/>
        </w:rPr>
        <w:t xml:space="preserve"> obligations under the Equality Act 2010.</w:t>
      </w:r>
    </w:p>
    <w:p w14:paraId="4BE3941C" w14:textId="42E8EA52" w:rsidR="006D6491" w:rsidRPr="006D6491" w:rsidRDefault="006D6491" w:rsidP="006D6491">
      <w:pPr>
        <w:numPr>
          <w:ilvl w:val="0"/>
          <w:numId w:val="1"/>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Deliver</w:t>
      </w:r>
      <w:r w:rsidR="0026689D">
        <w:rPr>
          <w:rFonts w:ascii="Calibri" w:eastAsia="Times New Roman" w:hAnsi="Calibri" w:cs="Calibri"/>
          <w:kern w:val="0"/>
          <w:lang w:eastAsia="en-GB"/>
          <w14:ligatures w14:val="none"/>
        </w:rPr>
        <w:t>s</w:t>
      </w:r>
      <w:r w:rsidRPr="006D6491">
        <w:rPr>
          <w:rFonts w:ascii="Calibri" w:eastAsia="Times New Roman" w:hAnsi="Calibri" w:cs="Calibri"/>
          <w:kern w:val="0"/>
          <w:lang w:eastAsia="en-GB"/>
          <w14:ligatures w14:val="none"/>
        </w:rPr>
        <w:t xml:space="preserve"> services fairly and consistently.</w:t>
      </w:r>
    </w:p>
    <w:p w14:paraId="74B5DBED" w14:textId="6BA7DF37" w:rsidR="006D6491" w:rsidRPr="006D6491" w:rsidRDefault="0026689D" w:rsidP="006D6491">
      <w:pPr>
        <w:numPr>
          <w:ilvl w:val="0"/>
          <w:numId w:val="1"/>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Compli</w:t>
      </w:r>
      <w:r>
        <w:rPr>
          <w:rFonts w:ascii="Calibri" w:eastAsia="Times New Roman" w:hAnsi="Calibri" w:cs="Calibri"/>
          <w:kern w:val="0"/>
          <w:lang w:eastAsia="en-GB"/>
          <w14:ligatures w14:val="none"/>
        </w:rPr>
        <w:t>es</w:t>
      </w:r>
      <w:r w:rsidR="006D6491" w:rsidRPr="006D6491">
        <w:rPr>
          <w:rFonts w:ascii="Calibri" w:eastAsia="Times New Roman" w:hAnsi="Calibri" w:cs="Calibri"/>
          <w:kern w:val="0"/>
          <w:lang w:eastAsia="en-GB"/>
          <w14:ligatures w14:val="none"/>
        </w:rPr>
        <w:t xml:space="preserve"> with the Regulator of Social Housing Consumer Standards.</w:t>
      </w:r>
    </w:p>
    <w:p w14:paraId="7FC2F733" w14:textId="3D66BEA4" w:rsidR="006D6491" w:rsidRPr="006D6491" w:rsidRDefault="006D6491" w:rsidP="006D6491">
      <w:pPr>
        <w:numPr>
          <w:ilvl w:val="0"/>
          <w:numId w:val="1"/>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Support</w:t>
      </w:r>
      <w:r w:rsidR="0026689D">
        <w:rPr>
          <w:rFonts w:ascii="Calibri" w:eastAsia="Times New Roman" w:hAnsi="Calibri" w:cs="Calibri"/>
          <w:kern w:val="0"/>
          <w:lang w:eastAsia="en-GB"/>
          <w14:ligatures w14:val="none"/>
        </w:rPr>
        <w:t>s</w:t>
      </w:r>
      <w:r w:rsidRPr="006D6491">
        <w:rPr>
          <w:rFonts w:ascii="Calibri" w:eastAsia="Times New Roman" w:hAnsi="Calibri" w:cs="Calibri"/>
          <w:kern w:val="0"/>
          <w:lang w:eastAsia="en-GB"/>
          <w14:ligatures w14:val="none"/>
        </w:rPr>
        <w:t xml:space="preserve"> vulnerable households.</w:t>
      </w:r>
    </w:p>
    <w:p w14:paraId="75925324" w14:textId="7F2769C5" w:rsidR="006D6491" w:rsidRPr="006D6491" w:rsidRDefault="006D6491" w:rsidP="006D6491">
      <w:pPr>
        <w:numPr>
          <w:ilvl w:val="0"/>
          <w:numId w:val="1"/>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Mak</w:t>
      </w:r>
      <w:r w:rsidR="0026689D">
        <w:rPr>
          <w:rFonts w:ascii="Calibri" w:eastAsia="Times New Roman" w:hAnsi="Calibri" w:cs="Calibri"/>
          <w:kern w:val="0"/>
          <w:lang w:eastAsia="en-GB"/>
          <w14:ligatures w14:val="none"/>
        </w:rPr>
        <w:t>es</w:t>
      </w:r>
      <w:r w:rsidRPr="006D6491">
        <w:rPr>
          <w:rFonts w:ascii="Calibri" w:eastAsia="Times New Roman" w:hAnsi="Calibri" w:cs="Calibri"/>
          <w:kern w:val="0"/>
          <w:lang w:eastAsia="en-GB"/>
          <w14:ligatures w14:val="none"/>
        </w:rPr>
        <w:t xml:space="preserve"> best use of housing stock and available funding.</w:t>
      </w:r>
    </w:p>
    <w:p w14:paraId="098C7069" w14:textId="7EADCE49" w:rsidR="006D6491" w:rsidRPr="006D6491" w:rsidRDefault="006D6491" w:rsidP="006D6491">
      <w:pPr>
        <w:numPr>
          <w:ilvl w:val="0"/>
          <w:numId w:val="1"/>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Deliver</w:t>
      </w:r>
      <w:r w:rsidR="0026689D">
        <w:rPr>
          <w:rFonts w:ascii="Calibri" w:eastAsia="Times New Roman" w:hAnsi="Calibri" w:cs="Calibri"/>
          <w:kern w:val="0"/>
          <w:lang w:eastAsia="en-GB"/>
          <w14:ligatures w14:val="none"/>
        </w:rPr>
        <w:t>s</w:t>
      </w:r>
      <w:r w:rsidRPr="006D6491">
        <w:rPr>
          <w:rFonts w:ascii="Calibri" w:eastAsia="Times New Roman" w:hAnsi="Calibri" w:cs="Calibri"/>
          <w:kern w:val="0"/>
          <w:lang w:eastAsia="en-GB"/>
          <w14:ligatures w14:val="none"/>
        </w:rPr>
        <w:t xml:space="preserve"> value for money whilst responding to individual need.</w:t>
      </w:r>
    </w:p>
    <w:p w14:paraId="6BC12803" w14:textId="77777777"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This policy should be read alongside Unity's:</w:t>
      </w:r>
    </w:p>
    <w:p w14:paraId="6C28D9F2" w14:textId="77777777" w:rsidR="006D6491" w:rsidRPr="006D6491" w:rsidRDefault="006D6491" w:rsidP="006D649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Repairs Policy</w:t>
      </w:r>
    </w:p>
    <w:p w14:paraId="763E179D" w14:textId="77777777" w:rsidR="006D6491" w:rsidRPr="006D6491" w:rsidRDefault="006D6491" w:rsidP="006D649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Allocations Policy</w:t>
      </w:r>
    </w:p>
    <w:p w14:paraId="471CE83B" w14:textId="77777777" w:rsidR="006D6491" w:rsidRPr="006D6491" w:rsidRDefault="006D6491" w:rsidP="006D649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Complaints Policy</w:t>
      </w:r>
    </w:p>
    <w:p w14:paraId="3B060590" w14:textId="77777777" w:rsidR="006D6491" w:rsidRPr="006D6491" w:rsidRDefault="006D6491" w:rsidP="006D649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Equality, Diversity and Inclusion Policy</w:t>
      </w:r>
    </w:p>
    <w:p w14:paraId="71102EE4" w14:textId="77777777" w:rsidR="006D6491" w:rsidRPr="006D6491" w:rsidRDefault="006D6491" w:rsidP="006D649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Asset Management Strategy</w:t>
      </w:r>
    </w:p>
    <w:p w14:paraId="524CD33B" w14:textId="71E638F0" w:rsidR="006D6491" w:rsidRPr="006D6491" w:rsidRDefault="006D6491" w:rsidP="006D649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Tenancy Agreement</w:t>
      </w:r>
    </w:p>
    <w:p w14:paraId="7F27DBF4" w14:textId="77777777" w:rsidR="00757D03" w:rsidRDefault="00757D03"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p w14:paraId="42D7A7FA" w14:textId="77777777" w:rsidR="00E27D43" w:rsidRDefault="00E27D43"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p w14:paraId="3D29E83E" w14:textId="77777777" w:rsidR="00E27D43" w:rsidRDefault="00E27D43"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p w14:paraId="6850695B" w14:textId="1633480F" w:rsidR="006D6491" w:rsidRPr="006D6491"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6D6491">
        <w:rPr>
          <w:rFonts w:ascii="Calibri" w:eastAsia="Times New Roman" w:hAnsi="Calibri" w:cs="Calibri"/>
          <w:b/>
          <w:bCs/>
          <w:kern w:val="36"/>
          <w:sz w:val="28"/>
          <w:szCs w:val="28"/>
          <w:lang w:eastAsia="en-GB"/>
          <w14:ligatures w14:val="none"/>
        </w:rPr>
        <w:lastRenderedPageBreak/>
        <w:t>2. Purpose</w:t>
      </w:r>
    </w:p>
    <w:p w14:paraId="6FE6B514" w14:textId="77777777"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The purpose of this policy is to:</w:t>
      </w:r>
    </w:p>
    <w:p w14:paraId="00BDA520" w14:textId="77777777" w:rsidR="006D6491" w:rsidRPr="006D6491" w:rsidRDefault="006D6491" w:rsidP="006D6491">
      <w:pPr>
        <w:numPr>
          <w:ilvl w:val="0"/>
          <w:numId w:val="3"/>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Explain how tenants can request aids and adaptations.</w:t>
      </w:r>
    </w:p>
    <w:p w14:paraId="06745CA0" w14:textId="77777777" w:rsidR="006D6491" w:rsidRPr="006D6491" w:rsidRDefault="006D6491" w:rsidP="006D6491">
      <w:pPr>
        <w:numPr>
          <w:ilvl w:val="0"/>
          <w:numId w:val="3"/>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Set out Unity's responsibilities and decision-making process.</w:t>
      </w:r>
    </w:p>
    <w:p w14:paraId="391208BE" w14:textId="77777777" w:rsidR="006D6491" w:rsidRPr="006D6491" w:rsidRDefault="006D6491" w:rsidP="006D6491">
      <w:pPr>
        <w:numPr>
          <w:ilvl w:val="0"/>
          <w:numId w:val="3"/>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Ensure a fair, transparent and consistent approach.</w:t>
      </w:r>
    </w:p>
    <w:p w14:paraId="03E64337" w14:textId="77777777" w:rsidR="006D6491" w:rsidRPr="006D6491" w:rsidRDefault="006D6491" w:rsidP="006D6491">
      <w:pPr>
        <w:numPr>
          <w:ilvl w:val="0"/>
          <w:numId w:val="3"/>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Support tenants to access appropriate external funding.</w:t>
      </w:r>
    </w:p>
    <w:p w14:paraId="33AD5592" w14:textId="77777777" w:rsidR="006D6491" w:rsidRPr="006D6491" w:rsidRDefault="006D6491" w:rsidP="006D6491">
      <w:pPr>
        <w:numPr>
          <w:ilvl w:val="0"/>
          <w:numId w:val="3"/>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Define priorities, responsibilities and timescales.</w:t>
      </w:r>
    </w:p>
    <w:p w14:paraId="1BB88B8C" w14:textId="77777777" w:rsidR="006D6491" w:rsidRPr="006D6491" w:rsidRDefault="006D6491" w:rsidP="006D6491">
      <w:pPr>
        <w:numPr>
          <w:ilvl w:val="0"/>
          <w:numId w:val="3"/>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Provide assurance that requests are handled effectively and in line with regulatory expectations.</w:t>
      </w:r>
    </w:p>
    <w:p w14:paraId="2EC4E15F" w14:textId="47A5B9E9" w:rsidR="006D6491" w:rsidRPr="006D6491"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6D6491">
        <w:rPr>
          <w:rFonts w:ascii="Calibri" w:eastAsia="Times New Roman" w:hAnsi="Calibri" w:cs="Calibri"/>
          <w:b/>
          <w:bCs/>
          <w:kern w:val="36"/>
          <w:sz w:val="28"/>
          <w:szCs w:val="28"/>
          <w:lang w:eastAsia="en-GB"/>
          <w14:ligatures w14:val="none"/>
        </w:rPr>
        <w:t>3. Scope</w:t>
      </w:r>
    </w:p>
    <w:p w14:paraId="5206C2CA" w14:textId="77777777"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This policy applies to:</w:t>
      </w:r>
    </w:p>
    <w:p w14:paraId="069686B5" w14:textId="77777777" w:rsidR="006D6491" w:rsidRPr="006D6491" w:rsidRDefault="006D6491" w:rsidP="006D649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Assured tenants.</w:t>
      </w:r>
    </w:p>
    <w:p w14:paraId="57BA6F8C" w14:textId="77777777" w:rsidR="006D6491" w:rsidRPr="006D6491" w:rsidRDefault="006D6491" w:rsidP="006D649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Introductory tenants.</w:t>
      </w:r>
    </w:p>
    <w:p w14:paraId="265624A1" w14:textId="77777777" w:rsidR="006D6491" w:rsidRPr="006D6491" w:rsidRDefault="006D6491" w:rsidP="006D649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Properties owned and managed by Unity Housing Association.</w:t>
      </w:r>
    </w:p>
    <w:p w14:paraId="51C7F500" w14:textId="28063E2E"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 xml:space="preserve">The policy </w:t>
      </w:r>
      <w:r w:rsidR="00327EE7" w:rsidRPr="006D6491">
        <w:rPr>
          <w:rFonts w:ascii="Calibri" w:eastAsia="Times New Roman" w:hAnsi="Calibri" w:cs="Calibri"/>
          <w:kern w:val="0"/>
          <w:lang w:eastAsia="en-GB"/>
          <w14:ligatures w14:val="none"/>
        </w:rPr>
        <w:t>e</w:t>
      </w:r>
      <w:r w:rsidR="00327EE7">
        <w:rPr>
          <w:rFonts w:ascii="Calibri" w:eastAsia="Times New Roman" w:hAnsi="Calibri" w:cs="Calibri"/>
          <w:kern w:val="0"/>
          <w:lang w:eastAsia="en-GB"/>
          <w14:ligatures w14:val="none"/>
        </w:rPr>
        <w:t>xcludes</w:t>
      </w:r>
      <w:r w:rsidRPr="006D6491">
        <w:rPr>
          <w:rFonts w:ascii="Calibri" w:eastAsia="Times New Roman" w:hAnsi="Calibri" w:cs="Calibri"/>
          <w:kern w:val="0"/>
          <w:lang w:eastAsia="en-GB"/>
          <w14:ligatures w14:val="none"/>
        </w:rPr>
        <w:t>:</w:t>
      </w:r>
    </w:p>
    <w:p w14:paraId="7F0EE9E5" w14:textId="5A7E3813" w:rsidR="006D6491" w:rsidRPr="00C07C63" w:rsidRDefault="006D6491" w:rsidP="006D649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C07C63">
        <w:rPr>
          <w:rFonts w:ascii="Calibri" w:eastAsia="Times New Roman" w:hAnsi="Calibri" w:cs="Calibri"/>
          <w:kern w:val="0"/>
          <w:lang w:eastAsia="en-GB"/>
          <w14:ligatures w14:val="none"/>
        </w:rPr>
        <w:t>Shared owners</w:t>
      </w:r>
      <w:r w:rsidR="00327EE7" w:rsidRPr="00C07C63">
        <w:rPr>
          <w:rFonts w:ascii="Calibri" w:eastAsia="Times New Roman" w:hAnsi="Calibri" w:cs="Calibri"/>
          <w:kern w:val="0"/>
          <w:lang w:eastAsia="en-GB"/>
          <w14:ligatures w14:val="none"/>
        </w:rPr>
        <w:t xml:space="preserve"> (SO are responsible for their own repairs/aids and adaptations)</w:t>
      </w:r>
      <w:r w:rsidRPr="00C07C63">
        <w:rPr>
          <w:rFonts w:ascii="Calibri" w:eastAsia="Times New Roman" w:hAnsi="Calibri" w:cs="Calibri"/>
          <w:kern w:val="0"/>
          <w:lang w:eastAsia="en-GB"/>
          <w14:ligatures w14:val="none"/>
        </w:rPr>
        <w:t>.</w:t>
      </w:r>
    </w:p>
    <w:p w14:paraId="7A3001C8" w14:textId="4EEAFF62" w:rsidR="006D6491" w:rsidRPr="00C07C63" w:rsidRDefault="006D6491" w:rsidP="006D649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C07C63">
        <w:rPr>
          <w:rFonts w:ascii="Calibri" w:eastAsia="Times New Roman" w:hAnsi="Calibri" w:cs="Calibri"/>
          <w:kern w:val="0"/>
          <w:lang w:eastAsia="en-GB"/>
          <w14:ligatures w14:val="none"/>
        </w:rPr>
        <w:t>Leaseholders</w:t>
      </w:r>
    </w:p>
    <w:p w14:paraId="6673DC27" w14:textId="4C24AEF8"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Requests involving leasehold properties will be considered subject to the terms of the lease and any other legal obligations.</w:t>
      </w:r>
    </w:p>
    <w:p w14:paraId="05D1B47D" w14:textId="77777777" w:rsidR="006D6491" w:rsidRPr="006D6491" w:rsidRDefault="006D6491" w:rsidP="006D6491">
      <w:pPr>
        <w:spacing w:before="100" w:beforeAutospacing="1" w:after="100" w:afterAutospacing="1" w:line="300" w:lineRule="atLeast"/>
        <w:outlineLvl w:val="0"/>
        <w:rPr>
          <w:rFonts w:ascii="Calibri" w:eastAsia="Times New Roman" w:hAnsi="Calibri" w:cs="Calibri"/>
          <w:b/>
          <w:bCs/>
          <w:kern w:val="36"/>
          <w:lang w:eastAsia="en-GB"/>
          <w14:ligatures w14:val="none"/>
        </w:rPr>
      </w:pPr>
      <w:r w:rsidRPr="006D6491">
        <w:rPr>
          <w:rFonts w:ascii="Calibri" w:eastAsia="Times New Roman" w:hAnsi="Calibri" w:cs="Calibri"/>
          <w:b/>
          <w:bCs/>
          <w:kern w:val="36"/>
          <w:lang w:eastAsia="en-GB"/>
          <w14:ligatures w14:val="none"/>
        </w:rPr>
        <w:t>4. Policy, Regulatory and Legislative Framework</w:t>
      </w:r>
    </w:p>
    <w:p w14:paraId="5905DD99" w14:textId="77777777"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Unity will comply with all applicable legislation, regulation and guidance including:</w:t>
      </w:r>
    </w:p>
    <w:p w14:paraId="51132DA4" w14:textId="77777777" w:rsidR="006D6491" w:rsidRPr="006D6491" w:rsidRDefault="006D6491" w:rsidP="006D649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Equality Act 2010.</w:t>
      </w:r>
    </w:p>
    <w:p w14:paraId="67CADE78" w14:textId="77777777" w:rsidR="006D6491" w:rsidRPr="006D6491" w:rsidRDefault="006D6491" w:rsidP="006D649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Social Housing (Regulation) Act 2023.</w:t>
      </w:r>
    </w:p>
    <w:p w14:paraId="6FA71CC9" w14:textId="77777777" w:rsidR="006D6491" w:rsidRPr="006D6491" w:rsidRDefault="006D6491" w:rsidP="006D649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Care Act 2014.</w:t>
      </w:r>
    </w:p>
    <w:p w14:paraId="790844ED" w14:textId="77777777" w:rsidR="006D6491" w:rsidRPr="006D6491" w:rsidRDefault="006D6491" w:rsidP="006D649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Human Rights Act 1998.</w:t>
      </w:r>
    </w:p>
    <w:p w14:paraId="4D492651" w14:textId="77777777" w:rsidR="006D6491" w:rsidRPr="006D6491" w:rsidRDefault="006D6491" w:rsidP="006D649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Health and Safety at Work Act 1974.</w:t>
      </w:r>
    </w:p>
    <w:p w14:paraId="0A4FD2C3" w14:textId="77777777" w:rsidR="006D6491" w:rsidRPr="006D6491" w:rsidRDefault="006D6491" w:rsidP="006D649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Data Protection Act 2018.</w:t>
      </w:r>
    </w:p>
    <w:p w14:paraId="33553472" w14:textId="77777777" w:rsidR="006D6491" w:rsidRPr="006D6491" w:rsidRDefault="006D6491" w:rsidP="006D649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Regulator of Social Housing Consumer Standards.</w:t>
      </w:r>
    </w:p>
    <w:p w14:paraId="66C9B654" w14:textId="77777777" w:rsidR="006D6491" w:rsidRPr="006D6491" w:rsidRDefault="006D6491" w:rsidP="006D649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Safety and Quality Standard.</w:t>
      </w:r>
    </w:p>
    <w:p w14:paraId="2795BE1D" w14:textId="51214424" w:rsidR="006D6491" w:rsidRP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6D6491">
        <w:rPr>
          <w:rFonts w:ascii="Calibri" w:eastAsia="Times New Roman" w:hAnsi="Calibri" w:cs="Calibri"/>
          <w:kern w:val="0"/>
          <w:lang w:eastAsia="en-GB"/>
          <w14:ligatures w14:val="none"/>
        </w:rPr>
        <w:t xml:space="preserve">Under the Safety and Quality Standard, registered providers must assist tenants seeking adaptations and cooperate with tenants and relevant organisations to facilitate access to adaptation services. </w:t>
      </w:r>
    </w:p>
    <w:p w14:paraId="78A4798D" w14:textId="77777777" w:rsidR="0026689D" w:rsidRDefault="0026689D" w:rsidP="006D6491">
      <w:pPr>
        <w:spacing w:before="100" w:beforeAutospacing="1" w:after="100" w:afterAutospacing="1" w:line="300" w:lineRule="atLeast"/>
        <w:outlineLvl w:val="0"/>
        <w:rPr>
          <w:rFonts w:ascii="Segoe UI" w:eastAsia="Times New Roman" w:hAnsi="Segoe UI" w:cs="Segoe UI"/>
          <w:b/>
          <w:bCs/>
          <w:kern w:val="36"/>
          <w:lang w:eastAsia="en-GB"/>
          <w14:ligatures w14:val="none"/>
        </w:rPr>
      </w:pPr>
    </w:p>
    <w:p w14:paraId="48374E45" w14:textId="77777777" w:rsidR="00E27D43" w:rsidRDefault="00E27D43" w:rsidP="006D6491">
      <w:pPr>
        <w:spacing w:before="100" w:beforeAutospacing="1" w:after="100" w:afterAutospacing="1" w:line="300" w:lineRule="atLeast"/>
        <w:outlineLvl w:val="0"/>
        <w:rPr>
          <w:rFonts w:ascii="Segoe UI" w:eastAsia="Times New Roman" w:hAnsi="Segoe UI" w:cs="Segoe UI"/>
          <w:b/>
          <w:bCs/>
          <w:kern w:val="36"/>
          <w:lang w:eastAsia="en-GB"/>
          <w14:ligatures w14:val="none"/>
        </w:rPr>
      </w:pPr>
    </w:p>
    <w:p w14:paraId="1D79470F" w14:textId="77777777" w:rsidR="00E27D43" w:rsidRDefault="00E27D43" w:rsidP="006D6491">
      <w:pPr>
        <w:spacing w:before="100" w:beforeAutospacing="1" w:after="100" w:afterAutospacing="1" w:line="300" w:lineRule="atLeast"/>
        <w:outlineLvl w:val="0"/>
        <w:rPr>
          <w:rFonts w:ascii="Segoe UI" w:eastAsia="Times New Roman" w:hAnsi="Segoe UI" w:cs="Segoe UI"/>
          <w:b/>
          <w:bCs/>
          <w:kern w:val="36"/>
          <w:lang w:eastAsia="en-GB"/>
          <w14:ligatures w14:val="none"/>
        </w:rPr>
      </w:pPr>
    </w:p>
    <w:p w14:paraId="36AB359A" w14:textId="23832162" w:rsidR="006D6491" w:rsidRPr="006D6491" w:rsidRDefault="006D6491" w:rsidP="006D6491">
      <w:pPr>
        <w:spacing w:before="100" w:beforeAutospacing="1" w:after="100" w:afterAutospacing="1" w:line="300" w:lineRule="atLeast"/>
        <w:outlineLvl w:val="0"/>
        <w:rPr>
          <w:rFonts w:ascii="Segoe UI" w:eastAsia="Times New Roman" w:hAnsi="Segoe UI" w:cs="Segoe UI"/>
          <w:b/>
          <w:bCs/>
          <w:kern w:val="36"/>
          <w:lang w:eastAsia="en-GB"/>
          <w14:ligatures w14:val="none"/>
        </w:rPr>
      </w:pPr>
      <w:r w:rsidRPr="006D6491">
        <w:rPr>
          <w:rFonts w:ascii="Segoe UI" w:eastAsia="Times New Roman" w:hAnsi="Segoe UI" w:cs="Segoe UI"/>
          <w:b/>
          <w:bCs/>
          <w:kern w:val="36"/>
          <w:lang w:eastAsia="en-GB"/>
          <w14:ligatures w14:val="none"/>
        </w:rPr>
        <w:lastRenderedPageBreak/>
        <w:t>5. Definitions</w:t>
      </w:r>
    </w:p>
    <w:p w14:paraId="61343155" w14:textId="77777777" w:rsidR="006D6491" w:rsidRPr="00661329" w:rsidRDefault="006D6491" w:rsidP="00E27D43">
      <w:pPr>
        <w:spacing w:before="100" w:beforeAutospacing="1" w:after="0" w:line="300" w:lineRule="atLeast"/>
        <w:outlineLvl w:val="1"/>
        <w:rPr>
          <w:rFonts w:ascii="Calibri" w:eastAsia="Times New Roman" w:hAnsi="Calibri" w:cs="Calibri"/>
          <w:b/>
          <w:bCs/>
          <w:kern w:val="0"/>
          <w:sz w:val="28"/>
          <w:szCs w:val="28"/>
          <w:lang w:eastAsia="en-GB"/>
          <w14:ligatures w14:val="none"/>
        </w:rPr>
      </w:pPr>
      <w:r w:rsidRPr="00661329">
        <w:rPr>
          <w:rFonts w:ascii="Calibri" w:eastAsia="Times New Roman" w:hAnsi="Calibri" w:cs="Calibri"/>
          <w:b/>
          <w:bCs/>
          <w:kern w:val="0"/>
          <w:sz w:val="28"/>
          <w:szCs w:val="28"/>
          <w:lang w:eastAsia="en-GB"/>
          <w14:ligatures w14:val="none"/>
        </w:rPr>
        <w:t>Aid</w:t>
      </w:r>
    </w:p>
    <w:p w14:paraId="2A55624C" w14:textId="77777777" w:rsidR="006D6491" w:rsidRPr="006D6491" w:rsidRDefault="006D6491" w:rsidP="006D649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An aid is moveable equipment that assists a person with daily living and generally does not require structural alteration to the property.</w:t>
      </w:r>
    </w:p>
    <w:p w14:paraId="28A8BDF9" w14:textId="77777777" w:rsidR="006D6491" w:rsidRPr="006D6491" w:rsidRDefault="006D6491" w:rsidP="00E27D43">
      <w:pPr>
        <w:spacing w:before="100" w:beforeAutospacing="1" w:after="0"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Examples:</w:t>
      </w:r>
    </w:p>
    <w:p w14:paraId="6C8CD46B" w14:textId="77777777" w:rsidR="006D6491" w:rsidRPr="006D6491" w:rsidRDefault="006D6491" w:rsidP="00E27D43">
      <w:pPr>
        <w:numPr>
          <w:ilvl w:val="0"/>
          <w:numId w:val="7"/>
        </w:numPr>
        <w:spacing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Bath seats</w:t>
      </w:r>
    </w:p>
    <w:p w14:paraId="71BDFA57" w14:textId="77777777" w:rsidR="006D6491" w:rsidRPr="006D6491" w:rsidRDefault="006D6491" w:rsidP="006D6491">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Perching stools</w:t>
      </w:r>
    </w:p>
    <w:p w14:paraId="2039C3FC" w14:textId="41AF6BE9" w:rsidR="006D6491" w:rsidRPr="006D6491" w:rsidRDefault="006D6491" w:rsidP="006D6491">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Raised toilet seats</w:t>
      </w:r>
    </w:p>
    <w:p w14:paraId="63204F12" w14:textId="77777777" w:rsidR="006D6491" w:rsidRPr="006D6491" w:rsidRDefault="006D6491" w:rsidP="006D6491">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Portable ramps</w:t>
      </w:r>
    </w:p>
    <w:p w14:paraId="5C716150" w14:textId="3B0AD309" w:rsidR="006D6491" w:rsidRPr="00661329" w:rsidRDefault="006D6491" w:rsidP="006D6491">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Mobility equipment</w:t>
      </w:r>
    </w:p>
    <w:p w14:paraId="6020080D" w14:textId="03011AE4" w:rsidR="006D6491" w:rsidRPr="006D6491" w:rsidRDefault="006D6491" w:rsidP="006D649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These are generally supplied by health or social care services rather than Unity.</w:t>
      </w:r>
    </w:p>
    <w:p w14:paraId="47E1D48E" w14:textId="77777777" w:rsidR="006D6491" w:rsidRPr="002E1D77" w:rsidRDefault="006D6491" w:rsidP="00E27D43">
      <w:pPr>
        <w:spacing w:before="100" w:beforeAutospacing="1" w:after="0" w:line="300" w:lineRule="atLeast"/>
        <w:outlineLvl w:val="1"/>
        <w:rPr>
          <w:rFonts w:ascii="Calibri" w:eastAsia="Times New Roman" w:hAnsi="Calibri" w:cs="Calibri"/>
          <w:b/>
          <w:bCs/>
          <w:kern w:val="0"/>
          <w:sz w:val="28"/>
          <w:szCs w:val="28"/>
          <w:lang w:eastAsia="en-GB"/>
          <w14:ligatures w14:val="none"/>
        </w:rPr>
      </w:pPr>
      <w:r w:rsidRPr="002E1D77">
        <w:rPr>
          <w:rFonts w:ascii="Calibri" w:eastAsia="Times New Roman" w:hAnsi="Calibri" w:cs="Calibri"/>
          <w:b/>
          <w:bCs/>
          <w:kern w:val="0"/>
          <w:sz w:val="28"/>
          <w:szCs w:val="28"/>
          <w:lang w:eastAsia="en-GB"/>
          <w14:ligatures w14:val="none"/>
        </w:rPr>
        <w:t>Adaptation</w:t>
      </w:r>
    </w:p>
    <w:p w14:paraId="3DA432C3" w14:textId="77777777" w:rsidR="006D6491" w:rsidRPr="002E1D77"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2E1D77">
        <w:rPr>
          <w:rFonts w:ascii="Calibri" w:eastAsia="Times New Roman" w:hAnsi="Calibri" w:cs="Calibri"/>
          <w:kern w:val="0"/>
          <w:lang w:eastAsia="en-GB"/>
          <w14:ligatures w14:val="none"/>
        </w:rPr>
        <w:t>An adaptation is a fixed alteration or improvement to a property intended to assist a person with mobility, independence, safety or daily living.</w:t>
      </w:r>
    </w:p>
    <w:p w14:paraId="25A008FF" w14:textId="23579DB7" w:rsidR="006D6491" w:rsidRPr="002E1D77" w:rsidRDefault="006D6491" w:rsidP="002E1D77">
      <w:pPr>
        <w:spacing w:before="100" w:beforeAutospacing="1" w:after="100" w:afterAutospacing="1" w:line="300" w:lineRule="atLeast"/>
        <w:rPr>
          <w:rFonts w:ascii="Calibri" w:eastAsia="Times New Roman" w:hAnsi="Calibri" w:cs="Calibri"/>
          <w:b/>
          <w:bCs/>
          <w:kern w:val="0"/>
          <w:lang w:eastAsia="en-GB"/>
          <w14:ligatures w14:val="none"/>
        </w:rPr>
      </w:pPr>
      <w:r w:rsidRPr="002E1D77">
        <w:rPr>
          <w:rFonts w:ascii="Calibri" w:eastAsia="Times New Roman" w:hAnsi="Calibri" w:cs="Calibri"/>
          <w:kern w:val="0"/>
          <w:lang w:eastAsia="en-GB"/>
          <w14:ligatures w14:val="none"/>
        </w:rPr>
        <w:t xml:space="preserve">Adaptations are classified </w:t>
      </w:r>
      <w:r w:rsidR="002E1D77">
        <w:rPr>
          <w:rFonts w:ascii="Calibri" w:eastAsia="Times New Roman" w:hAnsi="Calibri" w:cs="Calibri"/>
          <w:kern w:val="0"/>
          <w:lang w:eastAsia="en-GB"/>
          <w14:ligatures w14:val="none"/>
        </w:rPr>
        <w:t xml:space="preserve">and can be </w:t>
      </w:r>
      <w:r w:rsidRPr="002E1D77">
        <w:rPr>
          <w:rFonts w:ascii="Calibri" w:eastAsia="Times New Roman" w:hAnsi="Calibri" w:cs="Calibri"/>
          <w:kern w:val="0"/>
          <w:lang w:eastAsia="en-GB"/>
          <w14:ligatures w14:val="none"/>
        </w:rPr>
        <w:t xml:space="preserve">either </w:t>
      </w:r>
      <w:r w:rsidRPr="002E1D77">
        <w:rPr>
          <w:rFonts w:ascii="Calibri" w:eastAsia="Times New Roman" w:hAnsi="Calibri" w:cs="Calibri"/>
          <w:b/>
          <w:bCs/>
          <w:kern w:val="0"/>
          <w:lang w:eastAsia="en-GB"/>
          <w14:ligatures w14:val="none"/>
        </w:rPr>
        <w:t>minor or major.</w:t>
      </w:r>
    </w:p>
    <w:p w14:paraId="0785E2D3" w14:textId="77777777" w:rsidR="006D6491" w:rsidRPr="002E1D77"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2E1D77">
        <w:rPr>
          <w:rFonts w:ascii="Calibri" w:eastAsia="Times New Roman" w:hAnsi="Calibri" w:cs="Calibri"/>
          <w:b/>
          <w:bCs/>
          <w:kern w:val="36"/>
          <w:sz w:val="28"/>
          <w:szCs w:val="28"/>
          <w:lang w:eastAsia="en-GB"/>
          <w14:ligatures w14:val="none"/>
        </w:rPr>
        <w:t>6. Guiding Principles</w:t>
      </w:r>
    </w:p>
    <w:p w14:paraId="365B775E" w14:textId="77777777" w:rsidR="006D6491" w:rsidRPr="006D6491" w:rsidRDefault="006D6491" w:rsidP="00E27D43">
      <w:pPr>
        <w:spacing w:before="100" w:beforeAutospacing="1" w:after="0"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Unity will:</w:t>
      </w:r>
    </w:p>
    <w:p w14:paraId="6DFF2C42" w14:textId="77777777" w:rsidR="006D6491" w:rsidRPr="006D6491" w:rsidRDefault="006D6491" w:rsidP="00E27D43">
      <w:pPr>
        <w:numPr>
          <w:ilvl w:val="0"/>
          <w:numId w:val="8"/>
        </w:numPr>
        <w:spacing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Treat every request individually.</w:t>
      </w:r>
    </w:p>
    <w:p w14:paraId="7151DB61" w14:textId="77777777" w:rsidR="006D6491" w:rsidRPr="006D6491" w:rsidRDefault="006D6491" w:rsidP="006D6491">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Focus on helping people remain independent wherever possible.</w:t>
      </w:r>
    </w:p>
    <w:p w14:paraId="6C5A1EBB" w14:textId="77777777" w:rsidR="006D6491" w:rsidRPr="006D6491" w:rsidRDefault="006D6491" w:rsidP="006D6491">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Work collaboratively with tenants and professional agencies.</w:t>
      </w:r>
    </w:p>
    <w:p w14:paraId="5859EDEF" w14:textId="77777777" w:rsidR="006D6491" w:rsidRPr="006D6491" w:rsidRDefault="006D6491" w:rsidP="006D6491">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Consider reasonable adjustments.</w:t>
      </w:r>
    </w:p>
    <w:p w14:paraId="0D09C95C" w14:textId="77777777" w:rsidR="006D6491" w:rsidRPr="006D6491" w:rsidRDefault="006D6491" w:rsidP="006D6491">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Act proportionately and consistently.</w:t>
      </w:r>
    </w:p>
    <w:p w14:paraId="4B7E989A" w14:textId="2BF83273" w:rsidR="006D6491" w:rsidRPr="006D6491" w:rsidRDefault="002E1D77" w:rsidP="006D6491">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Signpost and s</w:t>
      </w:r>
      <w:r w:rsidR="006D6491" w:rsidRPr="006D6491">
        <w:rPr>
          <w:rFonts w:ascii="Segoe UI" w:eastAsia="Times New Roman" w:hAnsi="Segoe UI" w:cs="Segoe UI"/>
          <w:kern w:val="0"/>
          <w:sz w:val="21"/>
          <w:szCs w:val="21"/>
          <w:lang w:eastAsia="en-GB"/>
          <w14:ligatures w14:val="none"/>
        </w:rPr>
        <w:t>upport</w:t>
      </w:r>
      <w:r>
        <w:rPr>
          <w:rFonts w:ascii="Segoe UI" w:eastAsia="Times New Roman" w:hAnsi="Segoe UI" w:cs="Segoe UI"/>
          <w:kern w:val="0"/>
          <w:sz w:val="21"/>
          <w:szCs w:val="21"/>
          <w:lang w:eastAsia="en-GB"/>
          <w14:ligatures w14:val="none"/>
        </w:rPr>
        <w:t xml:space="preserve"> tenants to</w:t>
      </w:r>
      <w:r w:rsidR="006D6491" w:rsidRPr="006D6491">
        <w:rPr>
          <w:rFonts w:ascii="Segoe UI" w:eastAsia="Times New Roman" w:hAnsi="Segoe UI" w:cs="Segoe UI"/>
          <w:kern w:val="0"/>
          <w:sz w:val="21"/>
          <w:szCs w:val="21"/>
          <w:lang w:eastAsia="en-GB"/>
          <w14:ligatures w14:val="none"/>
        </w:rPr>
        <w:t xml:space="preserve"> access</w:t>
      </w:r>
      <w:r>
        <w:rPr>
          <w:rFonts w:ascii="Segoe UI" w:eastAsia="Times New Roman" w:hAnsi="Segoe UI" w:cs="Segoe UI"/>
          <w:kern w:val="0"/>
          <w:sz w:val="21"/>
          <w:szCs w:val="21"/>
          <w:lang w:eastAsia="en-GB"/>
          <w14:ligatures w14:val="none"/>
        </w:rPr>
        <w:t xml:space="preserve"> </w:t>
      </w:r>
      <w:r w:rsidR="006D6491" w:rsidRPr="006D6491">
        <w:rPr>
          <w:rFonts w:ascii="Segoe UI" w:eastAsia="Times New Roman" w:hAnsi="Segoe UI" w:cs="Segoe UI"/>
          <w:kern w:val="0"/>
          <w:sz w:val="21"/>
          <w:szCs w:val="21"/>
          <w:lang w:eastAsia="en-GB"/>
          <w14:ligatures w14:val="none"/>
        </w:rPr>
        <w:t>external funding.</w:t>
      </w:r>
    </w:p>
    <w:p w14:paraId="52B11F0A" w14:textId="77777777" w:rsidR="006D6491" w:rsidRPr="006D6491" w:rsidRDefault="006D6491" w:rsidP="006D6491">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Consider value for money.</w:t>
      </w:r>
    </w:p>
    <w:p w14:paraId="7000AD54" w14:textId="77777777" w:rsidR="006D6491" w:rsidRPr="006D6491" w:rsidRDefault="006D6491" w:rsidP="006D6491">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Balance individual needs against the long-term management of housing stock.</w:t>
      </w:r>
    </w:p>
    <w:p w14:paraId="40FECE5A" w14:textId="314840EA" w:rsidR="006D6491" w:rsidRPr="002E1D77" w:rsidRDefault="006D6491" w:rsidP="002E1D77">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D6491">
        <w:rPr>
          <w:rFonts w:ascii="Segoe UI" w:eastAsia="Times New Roman" w:hAnsi="Segoe UI" w:cs="Segoe UI"/>
          <w:kern w:val="0"/>
          <w:sz w:val="21"/>
          <w:szCs w:val="21"/>
          <w:lang w:eastAsia="en-GB"/>
          <w14:ligatures w14:val="none"/>
        </w:rPr>
        <w:t>Make decisions fairly and transparently.</w:t>
      </w:r>
    </w:p>
    <w:p w14:paraId="0A3F2F76" w14:textId="77777777" w:rsidR="006D6491" w:rsidRPr="00F437EC"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F437EC">
        <w:rPr>
          <w:rFonts w:ascii="Calibri" w:eastAsia="Times New Roman" w:hAnsi="Calibri" w:cs="Calibri"/>
          <w:b/>
          <w:bCs/>
          <w:kern w:val="36"/>
          <w:sz w:val="28"/>
          <w:szCs w:val="28"/>
          <w:lang w:eastAsia="en-GB"/>
          <w14:ligatures w14:val="none"/>
        </w:rPr>
        <w:t>7. Requesting an Aid or Adaptation</w:t>
      </w:r>
    </w:p>
    <w:p w14:paraId="350C7066" w14:textId="77777777" w:rsidR="006D6491" w:rsidRPr="00F437EC" w:rsidRDefault="006D6491" w:rsidP="00E27D43">
      <w:pPr>
        <w:spacing w:before="100" w:beforeAutospacing="1" w:after="0"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Requests can be made by:</w:t>
      </w:r>
    </w:p>
    <w:p w14:paraId="3940CB2D" w14:textId="77777777" w:rsidR="006D6491" w:rsidRPr="00F437EC" w:rsidRDefault="006D6491" w:rsidP="00E27D43">
      <w:pPr>
        <w:numPr>
          <w:ilvl w:val="0"/>
          <w:numId w:val="9"/>
        </w:numPr>
        <w:spacing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The tenant.</w:t>
      </w:r>
    </w:p>
    <w:p w14:paraId="05BF5A30" w14:textId="77777777" w:rsidR="006D6491" w:rsidRPr="00F437EC" w:rsidRDefault="006D6491" w:rsidP="006D649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 household member.</w:t>
      </w:r>
    </w:p>
    <w:p w14:paraId="18F398F0" w14:textId="77777777" w:rsidR="006D6491" w:rsidRPr="00F437EC" w:rsidRDefault="006D6491" w:rsidP="006D649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An advocate.</w:t>
      </w:r>
    </w:p>
    <w:p w14:paraId="543EFD30" w14:textId="77777777" w:rsidR="006D6491" w:rsidRPr="00F437EC" w:rsidRDefault="006D6491" w:rsidP="006D649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 carer.</w:t>
      </w:r>
    </w:p>
    <w:p w14:paraId="0F83F7A7" w14:textId="77777777" w:rsidR="006D6491" w:rsidRPr="00F437EC" w:rsidRDefault="006D6491" w:rsidP="006D649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 support worker.</w:t>
      </w:r>
    </w:p>
    <w:p w14:paraId="54C073A5" w14:textId="77777777" w:rsidR="006D6491" w:rsidRPr="00F437EC" w:rsidRDefault="006D6491" w:rsidP="006D649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 family member acting on the resident's behalf.</w:t>
      </w:r>
    </w:p>
    <w:p w14:paraId="762160B2" w14:textId="77777777" w:rsidR="006D6491" w:rsidRPr="00F437EC" w:rsidRDefault="006D6491" w:rsidP="006D649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Health or social care professionals.</w:t>
      </w:r>
    </w:p>
    <w:p w14:paraId="7987921C"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Requests may be made by telephone, email, letter, online or in person.</w:t>
      </w:r>
    </w:p>
    <w:p w14:paraId="6B27E178" w14:textId="4673EF75" w:rsidR="006D6491" w:rsidRPr="00F437EC" w:rsidRDefault="006D6491" w:rsidP="002E1D77">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 xml:space="preserve">Unity </w:t>
      </w:r>
      <w:r w:rsidR="00C07C63">
        <w:rPr>
          <w:rFonts w:ascii="Calibri" w:eastAsia="Times New Roman" w:hAnsi="Calibri" w:cs="Calibri"/>
          <w:kern w:val="0"/>
          <w:lang w:eastAsia="en-GB"/>
          <w14:ligatures w14:val="none"/>
        </w:rPr>
        <w:t>will</w:t>
      </w:r>
      <w:r w:rsidRPr="00F437EC">
        <w:rPr>
          <w:rFonts w:ascii="Calibri" w:eastAsia="Times New Roman" w:hAnsi="Calibri" w:cs="Calibri"/>
          <w:kern w:val="0"/>
          <w:lang w:eastAsia="en-GB"/>
          <w14:ligatures w14:val="none"/>
        </w:rPr>
        <w:t xml:space="preserve"> request supporting evidence where necessary.</w:t>
      </w:r>
    </w:p>
    <w:p w14:paraId="7401A3E3" w14:textId="77777777" w:rsidR="006D6491" w:rsidRPr="00D83289"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D83289">
        <w:rPr>
          <w:rFonts w:ascii="Calibri" w:eastAsia="Times New Roman" w:hAnsi="Calibri" w:cs="Calibri"/>
          <w:b/>
          <w:bCs/>
          <w:kern w:val="36"/>
          <w:sz w:val="28"/>
          <w:szCs w:val="28"/>
          <w:lang w:eastAsia="en-GB"/>
          <w14:ligatures w14:val="none"/>
        </w:rPr>
        <w:lastRenderedPageBreak/>
        <w:t>8. Assessments</w:t>
      </w:r>
    </w:p>
    <w:p w14:paraId="7DF93FDC" w14:textId="5411E8B1"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 xml:space="preserve">Unity will normally require an assessment for </w:t>
      </w:r>
      <w:r w:rsidR="00C07C63">
        <w:rPr>
          <w:rFonts w:ascii="Calibri" w:eastAsia="Times New Roman" w:hAnsi="Calibri" w:cs="Calibri"/>
          <w:kern w:val="0"/>
          <w:lang w:eastAsia="en-GB"/>
          <w14:ligatures w14:val="none"/>
        </w:rPr>
        <w:t xml:space="preserve">minor and </w:t>
      </w:r>
      <w:r w:rsidRPr="00F437EC">
        <w:rPr>
          <w:rFonts w:ascii="Calibri" w:eastAsia="Times New Roman" w:hAnsi="Calibri" w:cs="Calibri"/>
          <w:kern w:val="0"/>
          <w:lang w:eastAsia="en-GB"/>
          <w14:ligatures w14:val="none"/>
        </w:rPr>
        <w:t>m</w:t>
      </w:r>
      <w:r w:rsidR="002E1D77" w:rsidRPr="00F437EC">
        <w:rPr>
          <w:rFonts w:ascii="Calibri" w:eastAsia="Times New Roman" w:hAnsi="Calibri" w:cs="Calibri"/>
          <w:kern w:val="0"/>
          <w:lang w:eastAsia="en-GB"/>
          <w14:ligatures w14:val="none"/>
        </w:rPr>
        <w:t xml:space="preserve">ajor </w:t>
      </w:r>
      <w:r w:rsidRPr="00F437EC">
        <w:rPr>
          <w:rFonts w:ascii="Calibri" w:eastAsia="Times New Roman" w:hAnsi="Calibri" w:cs="Calibri"/>
          <w:kern w:val="0"/>
          <w:lang w:eastAsia="en-GB"/>
          <w14:ligatures w14:val="none"/>
        </w:rPr>
        <w:t>adaptation requests.</w:t>
      </w:r>
    </w:p>
    <w:p w14:paraId="5E13D9A0"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Assessments may be provided by:</w:t>
      </w:r>
    </w:p>
    <w:p w14:paraId="3A90AEF5" w14:textId="3DB9C1DA" w:rsidR="006D6491" w:rsidRPr="00F437EC" w:rsidRDefault="006D6491" w:rsidP="006D649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Occupational Therapists</w:t>
      </w:r>
      <w:r w:rsidR="00C07C63">
        <w:rPr>
          <w:rFonts w:ascii="Calibri" w:eastAsia="Times New Roman" w:hAnsi="Calibri" w:cs="Calibri"/>
          <w:kern w:val="0"/>
          <w:lang w:eastAsia="en-GB"/>
          <w14:ligatures w14:val="none"/>
        </w:rPr>
        <w:t xml:space="preserve"> (OTs)</w:t>
      </w:r>
      <w:r w:rsidRPr="00F437EC">
        <w:rPr>
          <w:rFonts w:ascii="Calibri" w:eastAsia="Times New Roman" w:hAnsi="Calibri" w:cs="Calibri"/>
          <w:kern w:val="0"/>
          <w:lang w:eastAsia="en-GB"/>
          <w14:ligatures w14:val="none"/>
        </w:rPr>
        <w:t>.</w:t>
      </w:r>
    </w:p>
    <w:p w14:paraId="5B94D30E" w14:textId="77777777" w:rsidR="006D6491" w:rsidRPr="00F437EC" w:rsidRDefault="006D6491" w:rsidP="006D649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Adult Social Care.</w:t>
      </w:r>
    </w:p>
    <w:p w14:paraId="7771A90F" w14:textId="77777777" w:rsidR="006D6491" w:rsidRPr="00F437EC" w:rsidRDefault="006D6491" w:rsidP="006D649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NHS professionals.</w:t>
      </w:r>
    </w:p>
    <w:p w14:paraId="5E6F90A5" w14:textId="77777777" w:rsidR="006D6491" w:rsidRPr="00F437EC" w:rsidRDefault="006D6491" w:rsidP="006D649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Specialist assessors.</w:t>
      </w:r>
    </w:p>
    <w:p w14:paraId="000B44E1" w14:textId="4E18B900" w:rsidR="006D6491" w:rsidRPr="00F437EC" w:rsidRDefault="006D6491" w:rsidP="00F437EC">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Unity reserves the right to seek clarification or additional information where required.</w:t>
      </w:r>
      <w:r w:rsidR="002E1D77" w:rsidRPr="00F437EC">
        <w:rPr>
          <w:rFonts w:ascii="Calibri" w:eastAsia="Times New Roman" w:hAnsi="Calibri" w:cs="Calibri"/>
          <w:kern w:val="0"/>
          <w:lang w:eastAsia="en-GB"/>
          <w14:ligatures w14:val="none"/>
        </w:rPr>
        <w:t xml:space="preserve">  </w:t>
      </w:r>
    </w:p>
    <w:p w14:paraId="4B5E0C42" w14:textId="77777777" w:rsidR="006D6491" w:rsidRPr="00F437EC"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F437EC">
        <w:rPr>
          <w:rFonts w:ascii="Calibri" w:eastAsia="Times New Roman" w:hAnsi="Calibri" w:cs="Calibri"/>
          <w:b/>
          <w:bCs/>
          <w:kern w:val="36"/>
          <w:sz w:val="28"/>
          <w:szCs w:val="28"/>
          <w:lang w:eastAsia="en-GB"/>
          <w14:ligatures w14:val="none"/>
        </w:rPr>
        <w:t>9. Classification of Adaptations</w:t>
      </w:r>
    </w:p>
    <w:p w14:paraId="720921BE" w14:textId="77777777" w:rsidR="006D6491" w:rsidRPr="00F437EC" w:rsidRDefault="006D6491" w:rsidP="006D6491">
      <w:pPr>
        <w:spacing w:before="100" w:beforeAutospacing="1" w:after="100" w:afterAutospacing="1" w:line="300" w:lineRule="atLeast"/>
        <w:outlineLvl w:val="1"/>
        <w:rPr>
          <w:rFonts w:ascii="Calibri" w:eastAsia="Times New Roman" w:hAnsi="Calibri" w:cs="Calibri"/>
          <w:b/>
          <w:bCs/>
          <w:kern w:val="0"/>
          <w:lang w:eastAsia="en-GB"/>
          <w14:ligatures w14:val="none"/>
        </w:rPr>
      </w:pPr>
      <w:r w:rsidRPr="00F437EC">
        <w:rPr>
          <w:rFonts w:ascii="Calibri" w:eastAsia="Times New Roman" w:hAnsi="Calibri" w:cs="Calibri"/>
          <w:b/>
          <w:bCs/>
          <w:kern w:val="0"/>
          <w:lang w:eastAsia="en-GB"/>
          <w14:ligatures w14:val="none"/>
        </w:rPr>
        <w:t>Minor Adaptations</w:t>
      </w:r>
    </w:p>
    <w:p w14:paraId="6360716E"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Minor adaptations are generally low-cost works designed to improve safety and accessibility.</w:t>
      </w:r>
    </w:p>
    <w:p w14:paraId="05EC6919" w14:textId="77777777" w:rsidR="006D6491"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Examples include:</w:t>
      </w:r>
    </w:p>
    <w:tbl>
      <w:tblPr>
        <w:tblStyle w:val="TableGrid"/>
        <w:tblW w:w="0" w:type="auto"/>
        <w:tblLook w:val="04A0" w:firstRow="1" w:lastRow="0" w:firstColumn="1" w:lastColumn="0" w:noHBand="0" w:noVBand="1"/>
      </w:tblPr>
      <w:tblGrid>
        <w:gridCol w:w="4508"/>
        <w:gridCol w:w="4508"/>
      </w:tblGrid>
      <w:tr w:rsidR="00F437EC" w14:paraId="6C52EB59" w14:textId="77777777" w:rsidTr="00F437EC">
        <w:tc>
          <w:tcPr>
            <w:tcW w:w="4508" w:type="dxa"/>
          </w:tcPr>
          <w:p w14:paraId="22599A39" w14:textId="77777777" w:rsidR="00F437EC" w:rsidRPr="00F437EC" w:rsidRDefault="00F437EC" w:rsidP="00F437EC">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Grab rails.</w:t>
            </w:r>
          </w:p>
          <w:p w14:paraId="627E34E7" w14:textId="77777777" w:rsidR="00F437EC" w:rsidRPr="00F437EC" w:rsidRDefault="00F437EC" w:rsidP="00F437EC">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Handrails.</w:t>
            </w:r>
          </w:p>
          <w:p w14:paraId="1EC0649A" w14:textId="77777777" w:rsidR="00F437EC" w:rsidRPr="00F437EC" w:rsidRDefault="00F437EC" w:rsidP="00F437EC">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Lever taps.</w:t>
            </w:r>
          </w:p>
          <w:p w14:paraId="147056DD" w14:textId="00CF5657" w:rsidR="00F437EC" w:rsidRPr="00F437EC" w:rsidRDefault="00F437EC" w:rsidP="006D649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Additional stair rails.</w:t>
            </w:r>
          </w:p>
        </w:tc>
        <w:tc>
          <w:tcPr>
            <w:tcW w:w="4508" w:type="dxa"/>
          </w:tcPr>
          <w:p w14:paraId="5BD20765" w14:textId="6BCDD533" w:rsidR="00F437EC" w:rsidRPr="00F437EC" w:rsidRDefault="00F437EC" w:rsidP="00F437EC">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Small steps.</w:t>
            </w:r>
          </w:p>
          <w:p w14:paraId="2372A68E" w14:textId="77777777" w:rsidR="00F437EC" w:rsidRPr="00F437EC" w:rsidRDefault="00F437EC" w:rsidP="00F437EC">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Minor door adjustments.</w:t>
            </w:r>
          </w:p>
          <w:p w14:paraId="006C488B" w14:textId="77777777" w:rsidR="00F437EC" w:rsidRPr="00F437EC" w:rsidRDefault="00F437EC" w:rsidP="00F437EC">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Additional lighting.</w:t>
            </w:r>
          </w:p>
          <w:p w14:paraId="34C107BF" w14:textId="3CAD3C52" w:rsidR="00F437EC" w:rsidRPr="00F437EC" w:rsidRDefault="00F437EC" w:rsidP="006D649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Key safes.</w:t>
            </w:r>
          </w:p>
        </w:tc>
      </w:tr>
    </w:tbl>
    <w:p w14:paraId="2EE262B6" w14:textId="27882C71"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As a guide, minor adaptations are those costing less than £1,000.</w:t>
      </w:r>
    </w:p>
    <w:p w14:paraId="3DF19C6F" w14:textId="77777777" w:rsidR="006D6491" w:rsidRPr="00F437EC" w:rsidRDefault="006D6491" w:rsidP="006D6491">
      <w:pPr>
        <w:spacing w:before="100" w:beforeAutospacing="1" w:after="100" w:afterAutospacing="1" w:line="300" w:lineRule="atLeast"/>
        <w:outlineLvl w:val="2"/>
        <w:rPr>
          <w:rFonts w:ascii="Calibri" w:eastAsia="Times New Roman" w:hAnsi="Calibri" w:cs="Calibri"/>
          <w:b/>
          <w:bCs/>
          <w:kern w:val="0"/>
          <w:lang w:eastAsia="en-GB"/>
          <w14:ligatures w14:val="none"/>
        </w:rPr>
      </w:pPr>
      <w:r w:rsidRPr="00F437EC">
        <w:rPr>
          <w:rFonts w:ascii="Calibri" w:eastAsia="Times New Roman" w:hAnsi="Calibri" w:cs="Calibri"/>
          <w:b/>
          <w:bCs/>
          <w:kern w:val="0"/>
          <w:lang w:eastAsia="en-GB"/>
          <w14:ligatures w14:val="none"/>
        </w:rPr>
        <w:t>Target Timescales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8"/>
        <w:gridCol w:w="2835"/>
        <w:gridCol w:w="4820"/>
      </w:tblGrid>
      <w:tr w:rsidR="006D6491" w:rsidRPr="00F437EC" w14:paraId="72161B33" w14:textId="77777777" w:rsidTr="00F437EC">
        <w:trPr>
          <w:tblCellSpacing w:w="15" w:type="dxa"/>
        </w:trPr>
        <w:tc>
          <w:tcPr>
            <w:tcW w:w="122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0B30A1" w14:textId="77777777" w:rsidR="006D6491" w:rsidRPr="00F437EC" w:rsidRDefault="006D6491" w:rsidP="00F437EC">
            <w:pPr>
              <w:spacing w:after="0" w:line="240" w:lineRule="auto"/>
              <w:jc w:val="center"/>
              <w:rPr>
                <w:rFonts w:ascii="Calibri" w:eastAsia="Times New Roman" w:hAnsi="Calibri" w:cs="Calibri"/>
                <w:b/>
                <w:bCs/>
                <w:kern w:val="0"/>
                <w:lang w:eastAsia="en-GB"/>
                <w14:ligatures w14:val="none"/>
              </w:rPr>
            </w:pPr>
            <w:r w:rsidRPr="00F437EC">
              <w:rPr>
                <w:rFonts w:ascii="Calibri" w:eastAsia="Times New Roman" w:hAnsi="Calibri" w:cs="Calibri"/>
                <w:b/>
                <w:bCs/>
                <w:kern w:val="0"/>
                <w:lang w:eastAsia="en-GB"/>
                <w14:ligatures w14:val="none"/>
              </w:rPr>
              <w:t>Priority</w:t>
            </w:r>
          </w:p>
        </w:tc>
        <w:tc>
          <w:tcPr>
            <w:tcW w:w="280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557651" w14:textId="77777777" w:rsidR="006D6491" w:rsidRPr="00F437EC" w:rsidRDefault="006D6491" w:rsidP="00F437EC">
            <w:pPr>
              <w:spacing w:after="0" w:line="240" w:lineRule="auto"/>
              <w:jc w:val="center"/>
              <w:rPr>
                <w:rFonts w:ascii="Calibri" w:eastAsia="Times New Roman" w:hAnsi="Calibri" w:cs="Calibri"/>
                <w:b/>
                <w:bCs/>
                <w:kern w:val="0"/>
                <w:lang w:eastAsia="en-GB"/>
                <w14:ligatures w14:val="none"/>
              </w:rPr>
            </w:pPr>
            <w:r w:rsidRPr="00F437EC">
              <w:rPr>
                <w:rFonts w:ascii="Calibri" w:eastAsia="Times New Roman" w:hAnsi="Calibri" w:cs="Calibri"/>
                <w:b/>
                <w:bCs/>
                <w:kern w:val="0"/>
                <w:lang w:eastAsia="en-GB"/>
                <w14:ligatures w14:val="none"/>
              </w:rPr>
              <w:t>Example</w:t>
            </w:r>
          </w:p>
        </w:tc>
        <w:tc>
          <w:tcPr>
            <w:tcW w:w="477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A8D593" w14:textId="77777777" w:rsidR="006D6491" w:rsidRPr="00F437EC" w:rsidRDefault="006D6491" w:rsidP="00F437EC">
            <w:pPr>
              <w:spacing w:after="0" w:line="240" w:lineRule="auto"/>
              <w:jc w:val="center"/>
              <w:rPr>
                <w:rFonts w:ascii="Calibri" w:eastAsia="Times New Roman" w:hAnsi="Calibri" w:cs="Calibri"/>
                <w:b/>
                <w:bCs/>
                <w:kern w:val="0"/>
                <w:lang w:eastAsia="en-GB"/>
                <w14:ligatures w14:val="none"/>
              </w:rPr>
            </w:pPr>
            <w:r w:rsidRPr="00F437EC">
              <w:rPr>
                <w:rFonts w:ascii="Calibri" w:eastAsia="Times New Roman" w:hAnsi="Calibri" w:cs="Calibri"/>
                <w:b/>
                <w:bCs/>
                <w:kern w:val="0"/>
                <w:lang w:eastAsia="en-GB"/>
                <w14:ligatures w14:val="none"/>
              </w:rPr>
              <w:t>Target</w:t>
            </w:r>
          </w:p>
        </w:tc>
      </w:tr>
      <w:tr w:rsidR="006D6491" w:rsidRPr="00F437EC" w14:paraId="6581D0E6" w14:textId="77777777" w:rsidTr="00F437EC">
        <w:trPr>
          <w:tblCellSpacing w:w="15" w:type="dxa"/>
        </w:trPr>
        <w:tc>
          <w:tcPr>
            <w:tcW w:w="1223" w:type="dxa"/>
            <w:tcBorders>
              <w:top w:val="single" w:sz="6" w:space="0" w:color="E6E6E6"/>
              <w:left w:val="single" w:sz="6" w:space="0" w:color="E6E6E6"/>
              <w:bottom w:val="single" w:sz="6" w:space="0" w:color="E6E6E6"/>
              <w:right w:val="single" w:sz="6" w:space="0" w:color="E6E6E6"/>
            </w:tcBorders>
            <w:vAlign w:val="center"/>
            <w:hideMark/>
          </w:tcPr>
          <w:p w14:paraId="43EEF65A" w14:textId="4B62AA7D" w:rsidR="006D6491" w:rsidRPr="00F437EC" w:rsidRDefault="00C07C63" w:rsidP="00F437EC">
            <w:pPr>
              <w:spacing w:after="0" w:line="240" w:lineRule="auto"/>
              <w:jc w:val="cente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Non -Emergency </w:t>
            </w:r>
          </w:p>
        </w:tc>
        <w:tc>
          <w:tcPr>
            <w:tcW w:w="2805" w:type="dxa"/>
            <w:tcBorders>
              <w:top w:val="single" w:sz="6" w:space="0" w:color="E6E6E6"/>
              <w:left w:val="single" w:sz="6" w:space="0" w:color="E6E6E6"/>
              <w:bottom w:val="single" w:sz="6" w:space="0" w:color="E6E6E6"/>
              <w:right w:val="single" w:sz="6" w:space="0" w:color="E6E6E6"/>
            </w:tcBorders>
            <w:vAlign w:val="center"/>
            <w:hideMark/>
          </w:tcPr>
          <w:p w14:paraId="416DA733" w14:textId="77777777" w:rsidR="006D6491" w:rsidRPr="00F437EC" w:rsidRDefault="006D6491" w:rsidP="00F437EC">
            <w:pPr>
              <w:spacing w:after="0" w:line="240" w:lineRule="auto"/>
              <w:jc w:val="center"/>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Most minor adaptations</w:t>
            </w:r>
          </w:p>
        </w:tc>
        <w:tc>
          <w:tcPr>
            <w:tcW w:w="4775" w:type="dxa"/>
            <w:tcBorders>
              <w:top w:val="single" w:sz="6" w:space="0" w:color="E6E6E6"/>
              <w:left w:val="single" w:sz="6" w:space="0" w:color="E6E6E6"/>
              <w:bottom w:val="single" w:sz="6" w:space="0" w:color="E6E6E6"/>
              <w:right w:val="single" w:sz="6" w:space="0" w:color="E6E6E6"/>
            </w:tcBorders>
            <w:vAlign w:val="center"/>
            <w:hideMark/>
          </w:tcPr>
          <w:p w14:paraId="26B41477" w14:textId="5AA89F9C" w:rsidR="006D6491" w:rsidRPr="00C07C63" w:rsidRDefault="006D6491" w:rsidP="00F437EC">
            <w:pPr>
              <w:spacing w:after="0" w:line="240" w:lineRule="auto"/>
              <w:jc w:val="center"/>
              <w:rPr>
                <w:rFonts w:ascii="Calibri" w:eastAsia="Times New Roman" w:hAnsi="Calibri" w:cs="Calibri"/>
                <w:b/>
                <w:bCs/>
                <w:kern w:val="0"/>
                <w:lang w:eastAsia="en-GB"/>
                <w14:ligatures w14:val="none"/>
              </w:rPr>
            </w:pPr>
            <w:r w:rsidRPr="00C07C63">
              <w:rPr>
                <w:rFonts w:ascii="Calibri" w:eastAsia="Times New Roman" w:hAnsi="Calibri" w:cs="Calibri"/>
                <w:b/>
                <w:bCs/>
                <w:kern w:val="0"/>
                <w:lang w:eastAsia="en-GB"/>
                <w14:ligatures w14:val="none"/>
              </w:rPr>
              <w:t>2</w:t>
            </w:r>
            <w:r w:rsidR="00F437EC" w:rsidRPr="00C07C63">
              <w:rPr>
                <w:rFonts w:ascii="Calibri" w:eastAsia="Times New Roman" w:hAnsi="Calibri" w:cs="Calibri"/>
                <w:b/>
                <w:bCs/>
                <w:kern w:val="0"/>
                <w:lang w:eastAsia="en-GB"/>
                <w14:ligatures w14:val="none"/>
              </w:rPr>
              <w:t>8</w:t>
            </w:r>
            <w:r w:rsidRPr="00C07C63">
              <w:rPr>
                <w:rFonts w:ascii="Calibri" w:eastAsia="Times New Roman" w:hAnsi="Calibri" w:cs="Calibri"/>
                <w:b/>
                <w:bCs/>
                <w:kern w:val="0"/>
                <w:lang w:eastAsia="en-GB"/>
                <w14:ligatures w14:val="none"/>
              </w:rPr>
              <w:t xml:space="preserve"> working days</w:t>
            </w:r>
          </w:p>
        </w:tc>
      </w:tr>
      <w:tr w:rsidR="00C07C63" w:rsidRPr="00F437EC" w14:paraId="516BFE80" w14:textId="77777777" w:rsidTr="00F437EC">
        <w:trPr>
          <w:tblCellSpacing w:w="15" w:type="dxa"/>
        </w:trPr>
        <w:tc>
          <w:tcPr>
            <w:tcW w:w="1223" w:type="dxa"/>
            <w:tcBorders>
              <w:top w:val="single" w:sz="6" w:space="0" w:color="E6E6E6"/>
              <w:left w:val="single" w:sz="6" w:space="0" w:color="E6E6E6"/>
              <w:bottom w:val="single" w:sz="6" w:space="0" w:color="E6E6E6"/>
              <w:right w:val="single" w:sz="6" w:space="0" w:color="E6E6E6"/>
            </w:tcBorders>
            <w:vAlign w:val="center"/>
          </w:tcPr>
          <w:p w14:paraId="1808C0DA" w14:textId="580D10DC" w:rsidR="00C07C63" w:rsidRDefault="00C07C63" w:rsidP="00F437EC">
            <w:pPr>
              <w:spacing w:after="0" w:line="240" w:lineRule="auto"/>
              <w:jc w:val="cente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Programme Repairs</w:t>
            </w:r>
          </w:p>
        </w:tc>
        <w:tc>
          <w:tcPr>
            <w:tcW w:w="2805" w:type="dxa"/>
            <w:tcBorders>
              <w:top w:val="single" w:sz="6" w:space="0" w:color="E6E6E6"/>
              <w:left w:val="single" w:sz="6" w:space="0" w:color="E6E6E6"/>
              <w:bottom w:val="single" w:sz="6" w:space="0" w:color="E6E6E6"/>
              <w:right w:val="single" w:sz="6" w:space="0" w:color="E6E6E6"/>
            </w:tcBorders>
            <w:vAlign w:val="center"/>
          </w:tcPr>
          <w:p w14:paraId="22DB1FA6" w14:textId="0D432F64" w:rsidR="00C07C63" w:rsidRPr="00F437EC" w:rsidRDefault="00C07C63" w:rsidP="00F437EC">
            <w:pPr>
              <w:spacing w:after="0" w:line="240" w:lineRule="auto"/>
              <w:jc w:val="cente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Any minor adaptations requiring significant alterations</w:t>
            </w:r>
          </w:p>
        </w:tc>
        <w:tc>
          <w:tcPr>
            <w:tcW w:w="4775" w:type="dxa"/>
            <w:tcBorders>
              <w:top w:val="single" w:sz="6" w:space="0" w:color="E6E6E6"/>
              <w:left w:val="single" w:sz="6" w:space="0" w:color="E6E6E6"/>
              <w:bottom w:val="single" w:sz="6" w:space="0" w:color="E6E6E6"/>
              <w:right w:val="single" w:sz="6" w:space="0" w:color="E6E6E6"/>
            </w:tcBorders>
            <w:vAlign w:val="center"/>
          </w:tcPr>
          <w:p w14:paraId="4B59DC7A" w14:textId="653FAC27" w:rsidR="00C07C63" w:rsidRPr="00C07C63" w:rsidRDefault="00C07C63" w:rsidP="00F437EC">
            <w:pPr>
              <w:spacing w:after="0" w:line="240" w:lineRule="auto"/>
              <w:jc w:val="center"/>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 xml:space="preserve">90 days </w:t>
            </w:r>
          </w:p>
        </w:tc>
      </w:tr>
    </w:tbl>
    <w:p w14:paraId="405211DD" w14:textId="5E703423" w:rsidR="006D6491" w:rsidRPr="00F437EC" w:rsidRDefault="006D6491" w:rsidP="00F437EC">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Timescales may vary where specialist advice or equipment is required.</w:t>
      </w:r>
    </w:p>
    <w:p w14:paraId="7243638D" w14:textId="77777777" w:rsidR="0026689D" w:rsidRDefault="0026689D" w:rsidP="006D6491">
      <w:pPr>
        <w:spacing w:before="100" w:beforeAutospacing="1" w:after="100" w:afterAutospacing="1" w:line="300" w:lineRule="atLeast"/>
        <w:outlineLvl w:val="1"/>
        <w:rPr>
          <w:rFonts w:ascii="Calibri" w:eastAsia="Times New Roman" w:hAnsi="Calibri" w:cs="Calibri"/>
          <w:b/>
          <w:bCs/>
          <w:kern w:val="0"/>
          <w:lang w:eastAsia="en-GB"/>
          <w14:ligatures w14:val="none"/>
        </w:rPr>
      </w:pPr>
    </w:p>
    <w:p w14:paraId="57D9A86A" w14:textId="2D39529F" w:rsidR="0026689D" w:rsidRDefault="00E27D43" w:rsidP="00E27D43">
      <w:pPr>
        <w:tabs>
          <w:tab w:val="left" w:pos="2055"/>
        </w:tabs>
        <w:spacing w:before="100" w:beforeAutospacing="1" w:after="100" w:afterAutospacing="1" w:line="300" w:lineRule="atLeast"/>
        <w:outlineLvl w:val="1"/>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ab/>
      </w:r>
    </w:p>
    <w:p w14:paraId="660A1628" w14:textId="77777777" w:rsidR="00E27D43" w:rsidRDefault="00E27D43" w:rsidP="00E27D43">
      <w:pPr>
        <w:tabs>
          <w:tab w:val="left" w:pos="2055"/>
        </w:tabs>
        <w:spacing w:before="100" w:beforeAutospacing="1" w:after="100" w:afterAutospacing="1" w:line="300" w:lineRule="atLeast"/>
        <w:outlineLvl w:val="1"/>
        <w:rPr>
          <w:rFonts w:ascii="Calibri" w:eastAsia="Times New Roman" w:hAnsi="Calibri" w:cs="Calibri"/>
          <w:b/>
          <w:bCs/>
          <w:kern w:val="0"/>
          <w:lang w:eastAsia="en-GB"/>
          <w14:ligatures w14:val="none"/>
        </w:rPr>
      </w:pPr>
    </w:p>
    <w:p w14:paraId="3DB2613C" w14:textId="77777777" w:rsidR="0026689D" w:rsidRDefault="0026689D" w:rsidP="006D6491">
      <w:pPr>
        <w:spacing w:before="100" w:beforeAutospacing="1" w:after="100" w:afterAutospacing="1" w:line="300" w:lineRule="atLeast"/>
        <w:outlineLvl w:val="1"/>
        <w:rPr>
          <w:rFonts w:ascii="Calibri" w:eastAsia="Times New Roman" w:hAnsi="Calibri" w:cs="Calibri"/>
          <w:b/>
          <w:bCs/>
          <w:kern w:val="0"/>
          <w:lang w:eastAsia="en-GB"/>
          <w14:ligatures w14:val="none"/>
        </w:rPr>
      </w:pPr>
    </w:p>
    <w:p w14:paraId="27842E7E" w14:textId="7F490B1E" w:rsidR="006D6491" w:rsidRPr="00F437EC" w:rsidRDefault="006D6491" w:rsidP="006D6491">
      <w:pPr>
        <w:spacing w:before="100" w:beforeAutospacing="1" w:after="100" w:afterAutospacing="1" w:line="300" w:lineRule="atLeast"/>
        <w:outlineLvl w:val="1"/>
        <w:rPr>
          <w:rFonts w:ascii="Calibri" w:eastAsia="Times New Roman" w:hAnsi="Calibri" w:cs="Calibri"/>
          <w:b/>
          <w:bCs/>
          <w:kern w:val="0"/>
          <w:lang w:eastAsia="en-GB"/>
          <w14:ligatures w14:val="none"/>
        </w:rPr>
      </w:pPr>
      <w:r w:rsidRPr="00F437EC">
        <w:rPr>
          <w:rFonts w:ascii="Calibri" w:eastAsia="Times New Roman" w:hAnsi="Calibri" w:cs="Calibri"/>
          <w:b/>
          <w:bCs/>
          <w:kern w:val="0"/>
          <w:lang w:eastAsia="en-GB"/>
          <w14:ligatures w14:val="none"/>
        </w:rPr>
        <w:lastRenderedPageBreak/>
        <w:t>Major Adaptations</w:t>
      </w:r>
    </w:p>
    <w:p w14:paraId="14F85E22"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Major adaptations usually involve significant alteration to the property.</w:t>
      </w:r>
    </w:p>
    <w:p w14:paraId="17400756"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Examples include:</w:t>
      </w:r>
    </w:p>
    <w:p w14:paraId="0E661E93"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Level access showers.</w:t>
      </w:r>
    </w:p>
    <w:p w14:paraId="7EAFA6F2"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Wet rooms.</w:t>
      </w:r>
    </w:p>
    <w:p w14:paraId="33A47EF0"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Stairlifts.</w:t>
      </w:r>
    </w:p>
    <w:p w14:paraId="48A67BC1"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Through-floor lifts.</w:t>
      </w:r>
    </w:p>
    <w:p w14:paraId="35E6684A"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Widening doorways.</w:t>
      </w:r>
    </w:p>
    <w:p w14:paraId="633BBC2B"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Permanent ramps.</w:t>
      </w:r>
    </w:p>
    <w:p w14:paraId="05AE9CEF"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Property extensions.</w:t>
      </w:r>
    </w:p>
    <w:p w14:paraId="16C7321A"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Adapted kitchens.</w:t>
      </w:r>
    </w:p>
    <w:p w14:paraId="72D9C88A" w14:textId="77777777" w:rsidR="006D6491" w:rsidRPr="00F437EC" w:rsidRDefault="006D6491" w:rsidP="006D649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Accessible bathroom redesigns.</w:t>
      </w:r>
    </w:p>
    <w:p w14:paraId="27EF3FB5"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Major adaptations will usually require:</w:t>
      </w:r>
    </w:p>
    <w:p w14:paraId="206BDA0C" w14:textId="77777777" w:rsidR="006D6491" w:rsidRPr="00F437EC" w:rsidRDefault="006D6491" w:rsidP="006D649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Occupational Therapist assessment.</w:t>
      </w:r>
    </w:p>
    <w:p w14:paraId="6498C949" w14:textId="77777777" w:rsidR="006D6491" w:rsidRPr="00F437EC" w:rsidRDefault="006D6491" w:rsidP="006D649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Technical feasibility assessment.</w:t>
      </w:r>
    </w:p>
    <w:p w14:paraId="3DC4A3AD" w14:textId="1B587021" w:rsidR="006D6491" w:rsidRPr="0026689D" w:rsidRDefault="006D6491" w:rsidP="0026689D">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Funding approval.</w:t>
      </w:r>
    </w:p>
    <w:p w14:paraId="3BC7F43F" w14:textId="77777777" w:rsidR="006D6491" w:rsidRPr="00F437EC" w:rsidRDefault="006D6491" w:rsidP="006D6491">
      <w:pPr>
        <w:spacing w:before="100" w:beforeAutospacing="1" w:after="100" w:afterAutospacing="1" w:line="300" w:lineRule="atLeast"/>
        <w:outlineLvl w:val="0"/>
        <w:rPr>
          <w:rFonts w:ascii="Segoe UI" w:eastAsia="Times New Roman" w:hAnsi="Segoe UI" w:cs="Segoe UI"/>
          <w:b/>
          <w:bCs/>
          <w:kern w:val="36"/>
          <w:lang w:eastAsia="en-GB"/>
          <w14:ligatures w14:val="none"/>
        </w:rPr>
      </w:pPr>
      <w:r w:rsidRPr="00F437EC">
        <w:rPr>
          <w:rFonts w:ascii="Segoe UI" w:eastAsia="Times New Roman" w:hAnsi="Segoe UI" w:cs="Segoe UI"/>
          <w:b/>
          <w:bCs/>
          <w:kern w:val="36"/>
          <w:lang w:eastAsia="en-GB"/>
          <w14:ligatures w14:val="none"/>
        </w:rPr>
        <w:t>10. Disabled Facilities Grants (DFGs)</w:t>
      </w:r>
    </w:p>
    <w:p w14:paraId="00F1EAE9" w14:textId="3EB28870" w:rsidR="006D6491" w:rsidRPr="00F437EC" w:rsidRDefault="006D6491" w:rsidP="006D6491">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F437EC">
        <w:rPr>
          <w:rFonts w:ascii="Calibri" w:eastAsia="Times New Roman" w:hAnsi="Calibri" w:cs="Calibri"/>
          <w:kern w:val="0"/>
          <w:sz w:val="21"/>
          <w:szCs w:val="21"/>
          <w:lang w:eastAsia="en-GB"/>
          <w14:ligatures w14:val="none"/>
        </w:rPr>
        <w:t xml:space="preserve">For major adaptations Unity will normally </w:t>
      </w:r>
      <w:r w:rsidR="00F437EC">
        <w:rPr>
          <w:rFonts w:ascii="Calibri" w:eastAsia="Times New Roman" w:hAnsi="Calibri" w:cs="Calibri"/>
          <w:kern w:val="0"/>
          <w:sz w:val="21"/>
          <w:szCs w:val="21"/>
          <w:lang w:eastAsia="en-GB"/>
          <w14:ligatures w14:val="none"/>
        </w:rPr>
        <w:t xml:space="preserve">signpost and </w:t>
      </w:r>
      <w:r w:rsidRPr="00F437EC">
        <w:rPr>
          <w:rFonts w:ascii="Calibri" w:eastAsia="Times New Roman" w:hAnsi="Calibri" w:cs="Calibri"/>
          <w:kern w:val="0"/>
          <w:sz w:val="21"/>
          <w:szCs w:val="21"/>
          <w:lang w:eastAsia="en-GB"/>
          <w14:ligatures w14:val="none"/>
        </w:rPr>
        <w:t xml:space="preserve">support tenants to access Disabled Facilities Grant </w:t>
      </w:r>
      <w:r w:rsidR="00F437EC">
        <w:rPr>
          <w:rFonts w:ascii="Calibri" w:eastAsia="Times New Roman" w:hAnsi="Calibri" w:cs="Calibri"/>
          <w:kern w:val="0"/>
          <w:sz w:val="21"/>
          <w:szCs w:val="21"/>
          <w:lang w:eastAsia="en-GB"/>
          <w14:ligatures w14:val="none"/>
        </w:rPr>
        <w:t xml:space="preserve">(DFGS) </w:t>
      </w:r>
      <w:r w:rsidRPr="00F437EC">
        <w:rPr>
          <w:rFonts w:ascii="Calibri" w:eastAsia="Times New Roman" w:hAnsi="Calibri" w:cs="Calibri"/>
          <w:kern w:val="0"/>
          <w:sz w:val="21"/>
          <w:szCs w:val="21"/>
          <w:lang w:eastAsia="en-GB"/>
          <w14:ligatures w14:val="none"/>
        </w:rPr>
        <w:t xml:space="preserve">funding through </w:t>
      </w:r>
      <w:r w:rsidR="00F437EC">
        <w:rPr>
          <w:rFonts w:ascii="Calibri" w:eastAsia="Times New Roman" w:hAnsi="Calibri" w:cs="Calibri"/>
          <w:kern w:val="0"/>
          <w:sz w:val="21"/>
          <w:szCs w:val="21"/>
          <w:lang w:eastAsia="en-GB"/>
          <w14:ligatures w14:val="none"/>
        </w:rPr>
        <w:t>their Local Council.</w:t>
      </w:r>
    </w:p>
    <w:p w14:paraId="5BCD8DD6" w14:textId="77777777" w:rsidR="006D6491" w:rsidRPr="00F437EC" w:rsidRDefault="006D6491" w:rsidP="006D6491">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F437EC">
        <w:rPr>
          <w:rFonts w:ascii="Calibri" w:eastAsia="Times New Roman" w:hAnsi="Calibri" w:cs="Calibri"/>
          <w:kern w:val="0"/>
          <w:sz w:val="21"/>
          <w:szCs w:val="21"/>
          <w:lang w:eastAsia="en-GB"/>
          <w14:ligatures w14:val="none"/>
        </w:rPr>
        <w:t>Unity will:</w:t>
      </w:r>
    </w:p>
    <w:p w14:paraId="77C7367D" w14:textId="77777777" w:rsidR="006D6491" w:rsidRPr="00F437EC" w:rsidRDefault="006D6491" w:rsidP="006D6491">
      <w:pPr>
        <w:numPr>
          <w:ilvl w:val="0"/>
          <w:numId w:val="14"/>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F437EC">
        <w:rPr>
          <w:rFonts w:ascii="Calibri" w:eastAsia="Times New Roman" w:hAnsi="Calibri" w:cs="Calibri"/>
          <w:kern w:val="0"/>
          <w:sz w:val="21"/>
          <w:szCs w:val="21"/>
          <w:lang w:eastAsia="en-GB"/>
          <w14:ligatures w14:val="none"/>
        </w:rPr>
        <w:t>Cooperate with Local Authority officers.</w:t>
      </w:r>
    </w:p>
    <w:p w14:paraId="460E0D72" w14:textId="11EC82C6" w:rsidR="006D6491" w:rsidRPr="00F437EC" w:rsidRDefault="006D6491" w:rsidP="00F437EC">
      <w:pPr>
        <w:numPr>
          <w:ilvl w:val="0"/>
          <w:numId w:val="14"/>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F437EC">
        <w:rPr>
          <w:rFonts w:ascii="Calibri" w:eastAsia="Times New Roman" w:hAnsi="Calibri" w:cs="Calibri"/>
          <w:kern w:val="0"/>
          <w:sz w:val="21"/>
          <w:szCs w:val="21"/>
          <w:lang w:eastAsia="en-GB"/>
          <w14:ligatures w14:val="none"/>
        </w:rPr>
        <w:t>Review proposed works.</w:t>
      </w:r>
    </w:p>
    <w:p w14:paraId="2426BB23" w14:textId="77777777" w:rsidR="006D6491" w:rsidRPr="00F437EC"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F437EC">
        <w:rPr>
          <w:rFonts w:ascii="Calibri" w:eastAsia="Times New Roman" w:hAnsi="Calibri" w:cs="Calibri"/>
          <w:b/>
          <w:bCs/>
          <w:kern w:val="36"/>
          <w:sz w:val="28"/>
          <w:szCs w:val="28"/>
          <w:lang w:eastAsia="en-GB"/>
          <w14:ligatures w14:val="none"/>
        </w:rPr>
        <w:t>11. Circumstances Where Requests May Be Refused</w:t>
      </w:r>
    </w:p>
    <w:p w14:paraId="7CE5F6B1"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Unity may refuse a request where:</w:t>
      </w:r>
    </w:p>
    <w:p w14:paraId="1D3B8607" w14:textId="77777777" w:rsidR="00F437EC" w:rsidRDefault="00F437EC" w:rsidP="00F437EC">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The property is unsuitable for adaptation.</w:t>
      </w:r>
    </w:p>
    <w:p w14:paraId="057B420C" w14:textId="210DDBFB" w:rsidR="00F437EC" w:rsidRPr="00F437EC" w:rsidRDefault="00F437EC" w:rsidP="00F437EC">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The property may become unaffordable over the long term (where the rent increases due to extra bedroom- an affordability assessment will be carried out) </w:t>
      </w:r>
    </w:p>
    <w:p w14:paraId="1F2E7F25" w14:textId="77777777" w:rsidR="00F437EC" w:rsidRPr="00F437EC" w:rsidRDefault="00F437EC" w:rsidP="00F437EC">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Alternative rehousing represents a more reasonable solution.</w:t>
      </w:r>
    </w:p>
    <w:p w14:paraId="1D35E15C" w14:textId="77777777" w:rsidR="006D6491" w:rsidRPr="00F437EC" w:rsidRDefault="006D6491" w:rsidP="006D649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The adaptation is not supported by professional assessment.</w:t>
      </w:r>
    </w:p>
    <w:p w14:paraId="3713400B" w14:textId="3570C3D5" w:rsidR="006D6491" w:rsidRPr="00F437EC" w:rsidRDefault="006D6491" w:rsidP="006D649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The adaptation is technically impractical.</w:t>
      </w:r>
    </w:p>
    <w:p w14:paraId="788CB39E" w14:textId="7274A35C" w:rsidR="006D6491" w:rsidRPr="00F437EC" w:rsidRDefault="006D6491" w:rsidP="006D649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 xml:space="preserve">The works would compromise </w:t>
      </w:r>
      <w:r w:rsidR="00F437EC" w:rsidRPr="00F437EC">
        <w:rPr>
          <w:rFonts w:ascii="Calibri" w:eastAsia="Times New Roman" w:hAnsi="Calibri" w:cs="Calibri"/>
          <w:kern w:val="0"/>
          <w:lang w:eastAsia="en-GB"/>
          <w14:ligatures w14:val="none"/>
        </w:rPr>
        <w:t>life</w:t>
      </w:r>
      <w:r w:rsidR="00F437EC">
        <w:rPr>
          <w:rFonts w:ascii="Calibri" w:eastAsia="Times New Roman" w:hAnsi="Calibri" w:cs="Calibri"/>
          <w:kern w:val="0"/>
          <w:lang w:eastAsia="en-GB"/>
          <w14:ligatures w14:val="none"/>
        </w:rPr>
        <w:t>-</w:t>
      </w:r>
      <w:r w:rsidR="00F437EC" w:rsidRPr="00F437EC">
        <w:rPr>
          <w:rFonts w:ascii="Calibri" w:eastAsia="Times New Roman" w:hAnsi="Calibri" w:cs="Calibri"/>
          <w:kern w:val="0"/>
          <w:lang w:eastAsia="en-GB"/>
          <w14:ligatures w14:val="none"/>
        </w:rPr>
        <w:t>time homes requirements/</w:t>
      </w:r>
      <w:r w:rsidRPr="00F437EC">
        <w:rPr>
          <w:rFonts w:ascii="Calibri" w:eastAsia="Times New Roman" w:hAnsi="Calibri" w:cs="Calibri"/>
          <w:kern w:val="0"/>
          <w:lang w:eastAsia="en-GB"/>
          <w14:ligatures w14:val="none"/>
        </w:rPr>
        <w:t>building safety.</w:t>
      </w:r>
    </w:p>
    <w:p w14:paraId="48D3BB7E" w14:textId="77777777" w:rsidR="006D6491" w:rsidRPr="00F437EC" w:rsidRDefault="006D6491" w:rsidP="006D649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The works would adversely affect other residents.</w:t>
      </w:r>
    </w:p>
    <w:p w14:paraId="7DCCBDCA" w14:textId="77777777" w:rsidR="006D6491" w:rsidRPr="00F437EC" w:rsidRDefault="006D6491" w:rsidP="006D649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The cost is disproportionate to the expected benefit.</w:t>
      </w:r>
    </w:p>
    <w:p w14:paraId="78342C50" w14:textId="77777777" w:rsidR="006D6491" w:rsidRDefault="006D6491" w:rsidP="006D649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Required permissions cannot be obtained.</w:t>
      </w:r>
    </w:p>
    <w:p w14:paraId="61B2BCE1" w14:textId="2C00E80E" w:rsidR="006D6491" w:rsidRDefault="006D6491" w:rsidP="00E27D43">
      <w:pPr>
        <w:tabs>
          <w:tab w:val="left" w:pos="7095"/>
        </w:tabs>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Where a request is refused, the reasons will be explained in writing.</w:t>
      </w:r>
      <w:r w:rsidR="00E27D43">
        <w:rPr>
          <w:rFonts w:ascii="Calibri" w:eastAsia="Times New Roman" w:hAnsi="Calibri" w:cs="Calibri"/>
          <w:kern w:val="0"/>
          <w:lang w:eastAsia="en-GB"/>
          <w14:ligatures w14:val="none"/>
        </w:rPr>
        <w:tab/>
      </w:r>
    </w:p>
    <w:p w14:paraId="758B9EA8" w14:textId="77777777" w:rsidR="00E27D43" w:rsidRPr="00F437EC" w:rsidRDefault="00E27D43" w:rsidP="00E27D43">
      <w:pPr>
        <w:tabs>
          <w:tab w:val="left" w:pos="7095"/>
        </w:tabs>
        <w:spacing w:before="100" w:beforeAutospacing="1" w:after="100" w:afterAutospacing="1" w:line="300" w:lineRule="atLeast"/>
        <w:rPr>
          <w:rFonts w:ascii="Calibri" w:eastAsia="Times New Roman" w:hAnsi="Calibri" w:cs="Calibri"/>
          <w:kern w:val="0"/>
          <w:lang w:eastAsia="en-GB"/>
          <w14:ligatures w14:val="none"/>
        </w:rPr>
      </w:pPr>
    </w:p>
    <w:p w14:paraId="2104F7BB" w14:textId="77777777" w:rsidR="006D6491" w:rsidRPr="005A4960"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lastRenderedPageBreak/>
        <w:t>12. Alternative Housing Solutions</w:t>
      </w:r>
    </w:p>
    <w:p w14:paraId="56A07B4D"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In some circumstances adaptation may not be the most appropriate solution.</w:t>
      </w:r>
    </w:p>
    <w:p w14:paraId="65A725EB" w14:textId="77777777"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Unity may discuss alternative options including:</w:t>
      </w:r>
    </w:p>
    <w:p w14:paraId="58668641" w14:textId="77777777" w:rsidR="006D6491" w:rsidRPr="00F437EC" w:rsidRDefault="006D6491" w:rsidP="006D6491">
      <w:pPr>
        <w:numPr>
          <w:ilvl w:val="0"/>
          <w:numId w:val="16"/>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Transfer to more suitable accommodation.</w:t>
      </w:r>
    </w:p>
    <w:p w14:paraId="70395C4E" w14:textId="77777777" w:rsidR="006D6491" w:rsidRPr="00F437EC" w:rsidRDefault="006D6491" w:rsidP="006D6491">
      <w:pPr>
        <w:numPr>
          <w:ilvl w:val="0"/>
          <w:numId w:val="16"/>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Mutual exchange.</w:t>
      </w:r>
    </w:p>
    <w:p w14:paraId="6396FD5E" w14:textId="77777777" w:rsidR="006D6491" w:rsidRPr="00F437EC" w:rsidRDefault="006D6491" w:rsidP="006D6491">
      <w:pPr>
        <w:numPr>
          <w:ilvl w:val="0"/>
          <w:numId w:val="16"/>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Supported housing.</w:t>
      </w:r>
    </w:p>
    <w:p w14:paraId="3282E1AE" w14:textId="77777777" w:rsidR="006D6491" w:rsidRPr="00F437EC" w:rsidRDefault="006D6491" w:rsidP="006D6491">
      <w:pPr>
        <w:numPr>
          <w:ilvl w:val="0"/>
          <w:numId w:val="16"/>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Adapted accommodation already available within housing stock.</w:t>
      </w:r>
    </w:p>
    <w:p w14:paraId="666EAFD5" w14:textId="0F027AEB" w:rsidR="006D6491" w:rsidRPr="00F437EC" w:rsidRDefault="006D6491" w:rsidP="00F437EC">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Any rehousing option will be discussed with the resident</w:t>
      </w:r>
      <w:r w:rsidR="00F437EC">
        <w:rPr>
          <w:rFonts w:ascii="Calibri" w:eastAsia="Times New Roman" w:hAnsi="Calibri" w:cs="Calibri"/>
          <w:kern w:val="0"/>
          <w:lang w:eastAsia="en-GB"/>
          <w14:ligatures w14:val="none"/>
        </w:rPr>
        <w:t>s</w:t>
      </w:r>
      <w:r w:rsidRPr="00F437EC">
        <w:rPr>
          <w:rFonts w:ascii="Calibri" w:eastAsia="Times New Roman" w:hAnsi="Calibri" w:cs="Calibri"/>
          <w:kern w:val="0"/>
          <w:lang w:eastAsia="en-GB"/>
          <w14:ligatures w14:val="none"/>
        </w:rPr>
        <w:t xml:space="preserve"> before a decision is made.</w:t>
      </w:r>
    </w:p>
    <w:p w14:paraId="3F5C7810" w14:textId="77777777" w:rsidR="006D6491" w:rsidRPr="005A4960"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t>13. Vulnerability and Customer Support</w:t>
      </w:r>
    </w:p>
    <w:p w14:paraId="32B3E147" w14:textId="2AD25ADC" w:rsidR="002700D8"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Where Unity is aware that a resident has vulnerabilities, disabilities, health conditions or communication needs, these will be considered throughout the adaptation process.</w:t>
      </w:r>
    </w:p>
    <w:p w14:paraId="3F24F460" w14:textId="39D6416A" w:rsidR="006D6491" w:rsidRPr="00F437EC"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Reasonable adjustments may include:</w:t>
      </w:r>
    </w:p>
    <w:p w14:paraId="07BFDAE0" w14:textId="77777777" w:rsidR="006D6491" w:rsidRPr="00F437EC" w:rsidRDefault="006D6491" w:rsidP="006D6491">
      <w:pPr>
        <w:numPr>
          <w:ilvl w:val="0"/>
          <w:numId w:val="17"/>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Home visits.</w:t>
      </w:r>
    </w:p>
    <w:p w14:paraId="663C683D" w14:textId="77777777" w:rsidR="006D6491" w:rsidRPr="00F437EC" w:rsidRDefault="006D6491" w:rsidP="006D6491">
      <w:pPr>
        <w:numPr>
          <w:ilvl w:val="0"/>
          <w:numId w:val="17"/>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Translation services.</w:t>
      </w:r>
    </w:p>
    <w:p w14:paraId="3677D416" w14:textId="77777777" w:rsidR="006D6491" w:rsidRPr="00F437EC" w:rsidRDefault="006D6491" w:rsidP="006D6491">
      <w:pPr>
        <w:numPr>
          <w:ilvl w:val="0"/>
          <w:numId w:val="17"/>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Large print documentation.</w:t>
      </w:r>
    </w:p>
    <w:p w14:paraId="2E10275C" w14:textId="77777777" w:rsidR="006D6491" w:rsidRPr="00F437EC" w:rsidRDefault="006D6491" w:rsidP="006D6491">
      <w:pPr>
        <w:numPr>
          <w:ilvl w:val="0"/>
          <w:numId w:val="17"/>
        </w:numPr>
        <w:spacing w:before="100" w:beforeAutospacing="1" w:after="100" w:afterAutospacing="1" w:line="300" w:lineRule="atLeast"/>
        <w:rPr>
          <w:rFonts w:ascii="Calibri" w:eastAsia="Times New Roman" w:hAnsi="Calibri" w:cs="Calibri"/>
          <w:kern w:val="0"/>
          <w:lang w:eastAsia="en-GB"/>
          <w14:ligatures w14:val="none"/>
        </w:rPr>
      </w:pPr>
      <w:r w:rsidRPr="00F437EC">
        <w:rPr>
          <w:rFonts w:ascii="Calibri" w:eastAsia="Times New Roman" w:hAnsi="Calibri" w:cs="Calibri"/>
          <w:kern w:val="0"/>
          <w:lang w:eastAsia="en-GB"/>
          <w14:ligatures w14:val="none"/>
        </w:rPr>
        <w:t>Representation by family members or advocates.</w:t>
      </w:r>
    </w:p>
    <w:p w14:paraId="3CC2C652" w14:textId="77777777" w:rsidR="006D6491" w:rsidRPr="005A4960" w:rsidRDefault="006D6491" w:rsidP="006D6491">
      <w:pPr>
        <w:numPr>
          <w:ilvl w:val="0"/>
          <w:numId w:val="17"/>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Extended communication support.</w:t>
      </w:r>
    </w:p>
    <w:p w14:paraId="173EFFB9" w14:textId="77777777" w:rsidR="006D6491" w:rsidRPr="005A4960" w:rsidRDefault="006D6491" w:rsidP="006D6491">
      <w:pPr>
        <w:numPr>
          <w:ilvl w:val="0"/>
          <w:numId w:val="17"/>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Liaison with support agencies.</w:t>
      </w:r>
    </w:p>
    <w:p w14:paraId="7EBF6569" w14:textId="700FE01E" w:rsidR="006D6491" w:rsidRPr="005A4960" w:rsidRDefault="006D6491" w:rsidP="005A4960">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 xml:space="preserve">This reflects the approach set out within Unity's Repairs Policy. </w:t>
      </w:r>
      <w:hyperlink r:id="rId8" w:history="1"/>
    </w:p>
    <w:p w14:paraId="0FA27B49" w14:textId="77777777" w:rsidR="006D6491" w:rsidRPr="005A4960"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t>14. Installation, Maintenance and Replacement</w:t>
      </w:r>
    </w:p>
    <w:p w14:paraId="67606906"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Unity will maintain adaptations for which it has responsibility.</w:t>
      </w:r>
    </w:p>
    <w:p w14:paraId="78A9EC49"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Responsibilities may differ depending on:</w:t>
      </w:r>
    </w:p>
    <w:p w14:paraId="29DA95F2" w14:textId="77777777" w:rsidR="006D6491" w:rsidRPr="005A4960" w:rsidRDefault="006D6491" w:rsidP="006D6491">
      <w:pPr>
        <w:numPr>
          <w:ilvl w:val="0"/>
          <w:numId w:val="18"/>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Who funded the adaptation.</w:t>
      </w:r>
    </w:p>
    <w:p w14:paraId="41B72E45" w14:textId="19B5B2CC" w:rsidR="006D6491" w:rsidRPr="005A4960" w:rsidRDefault="006D6491" w:rsidP="006D6491">
      <w:pPr>
        <w:numPr>
          <w:ilvl w:val="0"/>
          <w:numId w:val="18"/>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Ownership of specialist equipment.</w:t>
      </w:r>
    </w:p>
    <w:p w14:paraId="0914F4B1" w14:textId="383C9266" w:rsidR="005A4960" w:rsidRPr="005A4960" w:rsidRDefault="005A4960" w:rsidP="006D6491">
      <w:pPr>
        <w:numPr>
          <w:ilvl w:val="0"/>
          <w:numId w:val="18"/>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 xml:space="preserve">Service charge arrangements for specialist equipment </w:t>
      </w:r>
    </w:p>
    <w:p w14:paraId="2B76E03D" w14:textId="13D124B9" w:rsidR="006D6491" w:rsidRPr="005A4960" w:rsidRDefault="006D6491" w:rsidP="006D6491">
      <w:pPr>
        <w:numPr>
          <w:ilvl w:val="0"/>
          <w:numId w:val="18"/>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Agreements with Leeds City Council</w:t>
      </w:r>
      <w:r w:rsidR="005A4960" w:rsidRPr="005A4960">
        <w:rPr>
          <w:rFonts w:ascii="Calibri" w:eastAsia="Times New Roman" w:hAnsi="Calibri" w:cs="Calibri"/>
          <w:kern w:val="0"/>
          <w:lang w:eastAsia="en-GB"/>
          <w14:ligatures w14:val="none"/>
        </w:rPr>
        <w:t>/Local Councils</w:t>
      </w:r>
      <w:r w:rsidRPr="005A4960">
        <w:rPr>
          <w:rFonts w:ascii="Calibri" w:eastAsia="Times New Roman" w:hAnsi="Calibri" w:cs="Calibri"/>
          <w:kern w:val="0"/>
          <w:lang w:eastAsia="en-GB"/>
          <w14:ligatures w14:val="none"/>
        </w:rPr>
        <w:t>.</w:t>
      </w:r>
    </w:p>
    <w:p w14:paraId="601BFA31" w14:textId="3BC6B39F" w:rsidR="002C6598" w:rsidRPr="00757D03" w:rsidRDefault="006D6491" w:rsidP="006D6491">
      <w:pPr>
        <w:numPr>
          <w:ilvl w:val="0"/>
          <w:numId w:val="18"/>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Lease obligations.</w:t>
      </w:r>
    </w:p>
    <w:p w14:paraId="374650C3" w14:textId="040C1F5E"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 xml:space="preserve">Where Unity accepts </w:t>
      </w:r>
      <w:proofErr w:type="gramStart"/>
      <w:r w:rsidRPr="005A4960">
        <w:rPr>
          <w:rFonts w:ascii="Calibri" w:eastAsia="Times New Roman" w:hAnsi="Calibri" w:cs="Calibri"/>
          <w:kern w:val="0"/>
          <w:lang w:eastAsia="en-GB"/>
          <w14:ligatures w14:val="none"/>
        </w:rPr>
        <w:t>responsibility</w:t>
      </w:r>
      <w:proofErr w:type="gramEnd"/>
      <w:r w:rsidRPr="005A4960">
        <w:rPr>
          <w:rFonts w:ascii="Calibri" w:eastAsia="Times New Roman" w:hAnsi="Calibri" w:cs="Calibri"/>
          <w:kern w:val="0"/>
          <w:lang w:eastAsia="en-GB"/>
          <w14:ligatures w14:val="none"/>
        </w:rPr>
        <w:t xml:space="preserve"> it will:</w:t>
      </w:r>
    </w:p>
    <w:p w14:paraId="1F951C16" w14:textId="77777777" w:rsidR="006D6491" w:rsidRPr="005A4960" w:rsidRDefault="006D6491" w:rsidP="006D6491">
      <w:pPr>
        <w:numPr>
          <w:ilvl w:val="0"/>
          <w:numId w:val="19"/>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Inspect when necessary.</w:t>
      </w:r>
    </w:p>
    <w:p w14:paraId="36634A44" w14:textId="77777777" w:rsidR="006D6491" w:rsidRPr="005A4960" w:rsidRDefault="006D6491" w:rsidP="006D6491">
      <w:pPr>
        <w:numPr>
          <w:ilvl w:val="0"/>
          <w:numId w:val="19"/>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Maintain equipment appropriately.</w:t>
      </w:r>
    </w:p>
    <w:p w14:paraId="1A24D71E" w14:textId="77777777" w:rsidR="006D6491" w:rsidRPr="005A4960" w:rsidRDefault="006D6491" w:rsidP="006D6491">
      <w:pPr>
        <w:numPr>
          <w:ilvl w:val="0"/>
          <w:numId w:val="19"/>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Replace items that have reached the end of their useful life where still required.</w:t>
      </w:r>
    </w:p>
    <w:p w14:paraId="2828425D" w14:textId="2C5A079D" w:rsidR="0026689D" w:rsidRDefault="006D6491" w:rsidP="002C6598">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Certain specialist equipment may remain the responsibility of health or social care services.</w:t>
      </w:r>
    </w:p>
    <w:p w14:paraId="62EA1656" w14:textId="77777777" w:rsidR="00E27D43" w:rsidRPr="002C6598" w:rsidRDefault="00E27D43" w:rsidP="002C6598">
      <w:pPr>
        <w:spacing w:before="100" w:beforeAutospacing="1" w:after="100" w:afterAutospacing="1" w:line="300" w:lineRule="atLeast"/>
        <w:rPr>
          <w:rFonts w:ascii="Calibri" w:eastAsia="Times New Roman" w:hAnsi="Calibri" w:cs="Calibri"/>
          <w:kern w:val="0"/>
          <w:lang w:eastAsia="en-GB"/>
          <w14:ligatures w14:val="none"/>
        </w:rPr>
      </w:pPr>
    </w:p>
    <w:p w14:paraId="7D01D852" w14:textId="2B86B1B8" w:rsidR="006D6491" w:rsidRPr="005A4960"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lastRenderedPageBreak/>
        <w:t>15. Adaptations Following Void Properties</w:t>
      </w:r>
    </w:p>
    <w:p w14:paraId="4AD4BDA5"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Where adapted properties become vacant, Unity will assess retained adaptations before reletting.</w:t>
      </w:r>
    </w:p>
    <w:p w14:paraId="5E7C4685"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Unity may:</w:t>
      </w:r>
    </w:p>
    <w:p w14:paraId="60AA4584" w14:textId="77777777" w:rsidR="006D6491" w:rsidRPr="005A4960" w:rsidRDefault="006D6491" w:rsidP="006D6491">
      <w:pPr>
        <w:numPr>
          <w:ilvl w:val="0"/>
          <w:numId w:val="20"/>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Retain adaptations.</w:t>
      </w:r>
    </w:p>
    <w:p w14:paraId="7F39B3B0" w14:textId="77777777" w:rsidR="006D6491" w:rsidRPr="005A4960" w:rsidRDefault="006D6491" w:rsidP="006D6491">
      <w:pPr>
        <w:numPr>
          <w:ilvl w:val="0"/>
          <w:numId w:val="20"/>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Remove adaptations.</w:t>
      </w:r>
    </w:p>
    <w:p w14:paraId="63AF65DD" w14:textId="77777777" w:rsidR="006D6491" w:rsidRPr="005A4960" w:rsidRDefault="006D6491" w:rsidP="006D6491">
      <w:pPr>
        <w:numPr>
          <w:ilvl w:val="0"/>
          <w:numId w:val="20"/>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Modify adaptations.</w:t>
      </w:r>
    </w:p>
    <w:p w14:paraId="5AE3C419"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The decision will consider:</w:t>
      </w:r>
    </w:p>
    <w:p w14:paraId="6EE6D3BD" w14:textId="77777777" w:rsidR="006D6491" w:rsidRPr="005A4960" w:rsidRDefault="006D6491" w:rsidP="006D6491">
      <w:pPr>
        <w:numPr>
          <w:ilvl w:val="0"/>
          <w:numId w:val="21"/>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Future housing demand.</w:t>
      </w:r>
    </w:p>
    <w:p w14:paraId="2855DFA4" w14:textId="77777777" w:rsidR="006D6491" w:rsidRPr="005A4960" w:rsidRDefault="006D6491" w:rsidP="006D6491">
      <w:pPr>
        <w:numPr>
          <w:ilvl w:val="0"/>
          <w:numId w:val="21"/>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Cost.</w:t>
      </w:r>
    </w:p>
    <w:p w14:paraId="0171524D" w14:textId="77777777" w:rsidR="006D6491" w:rsidRPr="005A4960" w:rsidRDefault="006D6491" w:rsidP="006D6491">
      <w:pPr>
        <w:numPr>
          <w:ilvl w:val="0"/>
          <w:numId w:val="21"/>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Sustainability.</w:t>
      </w:r>
    </w:p>
    <w:p w14:paraId="736EFE87" w14:textId="77777777" w:rsidR="006D6491" w:rsidRDefault="006D6491" w:rsidP="006D6491">
      <w:pPr>
        <w:numPr>
          <w:ilvl w:val="0"/>
          <w:numId w:val="21"/>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Accessibility needs of prospective tenants.</w:t>
      </w:r>
    </w:p>
    <w:p w14:paraId="2B2CBB0D" w14:textId="6D3D17EF" w:rsidR="002700D8" w:rsidRPr="0026689D" w:rsidRDefault="005A4960" w:rsidP="0026689D">
      <w:pPr>
        <w:numPr>
          <w:ilvl w:val="0"/>
          <w:numId w:val="21"/>
        </w:numPr>
        <w:spacing w:before="100" w:beforeAutospacing="1" w:after="100" w:afterAutospacing="1" w:line="300" w:lineRule="atLeast"/>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Unity’s Letting Standard </w:t>
      </w:r>
    </w:p>
    <w:p w14:paraId="2B79677D" w14:textId="5E17CDC8" w:rsidR="006D6491" w:rsidRPr="005A4960" w:rsidRDefault="006D6491" w:rsidP="005A4960">
      <w:pPr>
        <w:spacing w:before="100" w:beforeAutospacing="1" w:after="100" w:afterAutospacing="1" w:line="300" w:lineRule="atLeast"/>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t>1</w:t>
      </w:r>
      <w:r w:rsidR="005A4960" w:rsidRPr="005A4960">
        <w:rPr>
          <w:rFonts w:ascii="Calibri" w:eastAsia="Times New Roman" w:hAnsi="Calibri" w:cs="Calibri"/>
          <w:b/>
          <w:bCs/>
          <w:kern w:val="36"/>
          <w:sz w:val="28"/>
          <w:szCs w:val="28"/>
          <w:lang w:eastAsia="en-GB"/>
          <w14:ligatures w14:val="none"/>
        </w:rPr>
        <w:t>6</w:t>
      </w:r>
      <w:r w:rsidRPr="005A4960">
        <w:rPr>
          <w:rFonts w:ascii="Calibri" w:eastAsia="Times New Roman" w:hAnsi="Calibri" w:cs="Calibri"/>
          <w:b/>
          <w:bCs/>
          <w:kern w:val="36"/>
          <w:sz w:val="28"/>
          <w:szCs w:val="28"/>
          <w:lang w:eastAsia="en-GB"/>
          <w14:ligatures w14:val="none"/>
        </w:rPr>
        <w:t>. Complaints</w:t>
      </w:r>
    </w:p>
    <w:p w14:paraId="6B8401BF" w14:textId="2E5D2F59"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Where a resident</w:t>
      </w:r>
      <w:r w:rsidR="005A4960" w:rsidRPr="005A4960">
        <w:rPr>
          <w:rFonts w:ascii="Calibri" w:eastAsia="Times New Roman" w:hAnsi="Calibri" w:cs="Calibri"/>
          <w:kern w:val="0"/>
          <w:lang w:eastAsia="en-GB"/>
          <w14:ligatures w14:val="none"/>
        </w:rPr>
        <w:t xml:space="preserve"> is </w:t>
      </w:r>
      <w:r w:rsidRPr="005A4960">
        <w:rPr>
          <w:rFonts w:ascii="Calibri" w:eastAsia="Times New Roman" w:hAnsi="Calibri" w:cs="Calibri"/>
          <w:kern w:val="0"/>
          <w:lang w:eastAsia="en-GB"/>
          <w14:ligatures w14:val="none"/>
        </w:rPr>
        <w:t xml:space="preserve">dissatisfied </w:t>
      </w:r>
      <w:r w:rsidR="005A4960" w:rsidRPr="005A4960">
        <w:rPr>
          <w:rFonts w:ascii="Calibri" w:eastAsia="Times New Roman" w:hAnsi="Calibri" w:cs="Calibri"/>
          <w:kern w:val="0"/>
          <w:lang w:eastAsia="en-GB"/>
          <w14:ligatures w14:val="none"/>
        </w:rPr>
        <w:t xml:space="preserve">with Unity’s decision </w:t>
      </w:r>
      <w:r w:rsidRPr="005A4960">
        <w:rPr>
          <w:rFonts w:ascii="Calibri" w:eastAsia="Times New Roman" w:hAnsi="Calibri" w:cs="Calibri"/>
          <w:kern w:val="0"/>
          <w:lang w:eastAsia="en-GB"/>
          <w14:ligatures w14:val="none"/>
        </w:rPr>
        <w:t>they may use Unity's Complaints Policy.</w:t>
      </w:r>
    </w:p>
    <w:p w14:paraId="4243E656"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Complaints will be managed in accordance with:</w:t>
      </w:r>
    </w:p>
    <w:p w14:paraId="41E84516" w14:textId="77777777" w:rsidR="006D6491" w:rsidRPr="005A4960" w:rsidRDefault="006D6491" w:rsidP="006D6491">
      <w:pPr>
        <w:numPr>
          <w:ilvl w:val="0"/>
          <w:numId w:val="22"/>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Housing Ombudsman Complaint Handling Code.</w:t>
      </w:r>
    </w:p>
    <w:p w14:paraId="0C4FEA1D" w14:textId="771F5A0D" w:rsidR="006D6491" w:rsidRPr="005A4960" w:rsidRDefault="006D6491" w:rsidP="005A4960">
      <w:pPr>
        <w:numPr>
          <w:ilvl w:val="0"/>
          <w:numId w:val="22"/>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Unity Complaints Policy.</w:t>
      </w:r>
    </w:p>
    <w:p w14:paraId="70D50AC9" w14:textId="3B6A32BB" w:rsidR="006D6491" w:rsidRPr="005A4960"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t>1</w:t>
      </w:r>
      <w:r w:rsidR="005A4960" w:rsidRPr="005A4960">
        <w:rPr>
          <w:rFonts w:ascii="Calibri" w:eastAsia="Times New Roman" w:hAnsi="Calibri" w:cs="Calibri"/>
          <w:b/>
          <w:bCs/>
          <w:kern w:val="36"/>
          <w:sz w:val="28"/>
          <w:szCs w:val="28"/>
          <w:lang w:eastAsia="en-GB"/>
          <w14:ligatures w14:val="none"/>
        </w:rPr>
        <w:t>7</w:t>
      </w:r>
      <w:r w:rsidRPr="005A4960">
        <w:rPr>
          <w:rFonts w:ascii="Calibri" w:eastAsia="Times New Roman" w:hAnsi="Calibri" w:cs="Calibri"/>
          <w:b/>
          <w:bCs/>
          <w:kern w:val="36"/>
          <w:sz w:val="28"/>
          <w:szCs w:val="28"/>
          <w:lang w:eastAsia="en-GB"/>
          <w14:ligatures w14:val="none"/>
        </w:rPr>
        <w:t>. Monitoring and Performance</w:t>
      </w:r>
    </w:p>
    <w:p w14:paraId="380BC053"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Unity will record and monitor:</w:t>
      </w:r>
    </w:p>
    <w:p w14:paraId="35DDFB02" w14:textId="77777777" w:rsidR="006D6491" w:rsidRPr="005A4960" w:rsidRDefault="006D6491" w:rsidP="006D6491">
      <w:pPr>
        <w:numPr>
          <w:ilvl w:val="0"/>
          <w:numId w:val="23"/>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Number of requests received.</w:t>
      </w:r>
    </w:p>
    <w:p w14:paraId="1FF340D0" w14:textId="77777777" w:rsidR="006D6491" w:rsidRPr="005A4960" w:rsidRDefault="006D6491" w:rsidP="006D6491">
      <w:pPr>
        <w:numPr>
          <w:ilvl w:val="0"/>
          <w:numId w:val="23"/>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Minor adaptations completed.</w:t>
      </w:r>
    </w:p>
    <w:p w14:paraId="520A312C" w14:textId="77777777" w:rsidR="006D6491" w:rsidRPr="005A4960" w:rsidRDefault="006D6491" w:rsidP="006D6491">
      <w:pPr>
        <w:numPr>
          <w:ilvl w:val="0"/>
          <w:numId w:val="23"/>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Major adaptations approved.</w:t>
      </w:r>
    </w:p>
    <w:p w14:paraId="6C0D3501" w14:textId="77777777" w:rsidR="006D6491" w:rsidRPr="005A4960" w:rsidRDefault="006D6491" w:rsidP="006D6491">
      <w:pPr>
        <w:numPr>
          <w:ilvl w:val="0"/>
          <w:numId w:val="23"/>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Refused requests.</w:t>
      </w:r>
    </w:p>
    <w:p w14:paraId="51B76744" w14:textId="77777777" w:rsidR="006D6491" w:rsidRPr="005A4960" w:rsidRDefault="006D6491" w:rsidP="006D6491">
      <w:pPr>
        <w:numPr>
          <w:ilvl w:val="0"/>
          <w:numId w:val="23"/>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Expenditure.</w:t>
      </w:r>
    </w:p>
    <w:p w14:paraId="040177F2" w14:textId="77777777" w:rsidR="006D6491" w:rsidRPr="005A4960" w:rsidRDefault="006D6491" w:rsidP="006D6491">
      <w:pPr>
        <w:numPr>
          <w:ilvl w:val="0"/>
          <w:numId w:val="23"/>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Timescale performance.</w:t>
      </w:r>
    </w:p>
    <w:p w14:paraId="47632308" w14:textId="77777777" w:rsidR="006D6491" w:rsidRPr="005A4960" w:rsidRDefault="006D6491" w:rsidP="006D6491">
      <w:pPr>
        <w:numPr>
          <w:ilvl w:val="0"/>
          <w:numId w:val="23"/>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Outstanding cases.</w:t>
      </w:r>
    </w:p>
    <w:p w14:paraId="5D2425CD" w14:textId="77777777" w:rsidR="006D6491" w:rsidRPr="005A4960" w:rsidRDefault="006D6491" w:rsidP="006D6491">
      <w:pPr>
        <w:numPr>
          <w:ilvl w:val="0"/>
          <w:numId w:val="23"/>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Complaints.</w:t>
      </w:r>
    </w:p>
    <w:p w14:paraId="21452D44" w14:textId="14E2D566" w:rsidR="0026689D" w:rsidRDefault="006D6491" w:rsidP="002C6598">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Performance information will be reviewed regularly to identify trends, risks and service improvements.</w:t>
      </w:r>
    </w:p>
    <w:p w14:paraId="17066CDA" w14:textId="77777777" w:rsidR="00757D03" w:rsidRDefault="00757D03" w:rsidP="002C6598">
      <w:pPr>
        <w:spacing w:before="100" w:beforeAutospacing="1" w:after="100" w:afterAutospacing="1" w:line="300" w:lineRule="atLeast"/>
        <w:rPr>
          <w:rFonts w:ascii="Calibri" w:eastAsia="Times New Roman" w:hAnsi="Calibri" w:cs="Calibri"/>
          <w:kern w:val="0"/>
          <w:lang w:eastAsia="en-GB"/>
          <w14:ligatures w14:val="none"/>
        </w:rPr>
      </w:pPr>
    </w:p>
    <w:p w14:paraId="203C3D8B" w14:textId="77777777" w:rsidR="00757D03" w:rsidRDefault="00757D03" w:rsidP="002C6598">
      <w:pPr>
        <w:spacing w:before="100" w:beforeAutospacing="1" w:after="100" w:afterAutospacing="1" w:line="300" w:lineRule="atLeast"/>
        <w:rPr>
          <w:rFonts w:ascii="Calibri" w:eastAsia="Times New Roman" w:hAnsi="Calibri" w:cs="Calibri"/>
          <w:kern w:val="0"/>
          <w:lang w:eastAsia="en-GB"/>
          <w14:ligatures w14:val="none"/>
        </w:rPr>
      </w:pPr>
    </w:p>
    <w:p w14:paraId="3B5796C9" w14:textId="77777777" w:rsidR="00757D03" w:rsidRPr="002C6598" w:rsidRDefault="00757D03" w:rsidP="002C6598">
      <w:pPr>
        <w:spacing w:before="100" w:beforeAutospacing="1" w:after="100" w:afterAutospacing="1" w:line="300" w:lineRule="atLeast"/>
        <w:rPr>
          <w:rFonts w:ascii="Calibri" w:eastAsia="Times New Roman" w:hAnsi="Calibri" w:cs="Calibri"/>
          <w:kern w:val="0"/>
          <w:lang w:eastAsia="en-GB"/>
          <w14:ligatures w14:val="none"/>
        </w:rPr>
      </w:pPr>
    </w:p>
    <w:p w14:paraId="0BCA545A" w14:textId="434F2C4B" w:rsidR="006D6491" w:rsidRPr="005A4960"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lastRenderedPageBreak/>
        <w:t>1</w:t>
      </w:r>
      <w:r w:rsidR="005A4960" w:rsidRPr="005A4960">
        <w:rPr>
          <w:rFonts w:ascii="Calibri" w:eastAsia="Times New Roman" w:hAnsi="Calibri" w:cs="Calibri"/>
          <w:b/>
          <w:bCs/>
          <w:kern w:val="36"/>
          <w:sz w:val="28"/>
          <w:szCs w:val="28"/>
          <w:lang w:eastAsia="en-GB"/>
          <w14:ligatures w14:val="none"/>
        </w:rPr>
        <w:t>8</w:t>
      </w:r>
      <w:r w:rsidRPr="005A4960">
        <w:rPr>
          <w:rFonts w:ascii="Calibri" w:eastAsia="Times New Roman" w:hAnsi="Calibri" w:cs="Calibri"/>
          <w:b/>
          <w:bCs/>
          <w:kern w:val="36"/>
          <w:sz w:val="28"/>
          <w:szCs w:val="28"/>
          <w:lang w:eastAsia="en-GB"/>
          <w14:ligatures w14:val="none"/>
        </w:rPr>
        <w:t>. Risk Management</w:t>
      </w:r>
    </w:p>
    <w:p w14:paraId="6C12B25F"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Unity recognises that delays in providing adaptations may increase:</w:t>
      </w:r>
    </w:p>
    <w:p w14:paraId="2451D0C3" w14:textId="77777777" w:rsidR="006D6491" w:rsidRPr="005A4960" w:rsidRDefault="006D6491" w:rsidP="006D6491">
      <w:pPr>
        <w:numPr>
          <w:ilvl w:val="0"/>
          <w:numId w:val="24"/>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Falls risk.</w:t>
      </w:r>
    </w:p>
    <w:p w14:paraId="71C29231" w14:textId="77777777" w:rsidR="006D6491" w:rsidRPr="005A4960" w:rsidRDefault="006D6491" w:rsidP="006D6491">
      <w:pPr>
        <w:numPr>
          <w:ilvl w:val="0"/>
          <w:numId w:val="24"/>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Hospital admissions.</w:t>
      </w:r>
    </w:p>
    <w:p w14:paraId="506F5B55" w14:textId="77777777" w:rsidR="006D6491" w:rsidRPr="005A4960" w:rsidRDefault="006D6491" w:rsidP="006D6491">
      <w:pPr>
        <w:numPr>
          <w:ilvl w:val="0"/>
          <w:numId w:val="24"/>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Loss of independence.</w:t>
      </w:r>
    </w:p>
    <w:p w14:paraId="5B0FBDB2" w14:textId="77777777" w:rsidR="006D6491" w:rsidRPr="005A4960" w:rsidRDefault="006D6491" w:rsidP="006D6491">
      <w:pPr>
        <w:numPr>
          <w:ilvl w:val="0"/>
          <w:numId w:val="24"/>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Safeguarding concerns.</w:t>
      </w:r>
    </w:p>
    <w:p w14:paraId="05ED2C23" w14:textId="77777777" w:rsidR="006D6491" w:rsidRPr="005A4960" w:rsidRDefault="006D6491" w:rsidP="006D6491">
      <w:pPr>
        <w:numPr>
          <w:ilvl w:val="0"/>
          <w:numId w:val="24"/>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Complaints.</w:t>
      </w:r>
    </w:p>
    <w:p w14:paraId="76C2DF5A" w14:textId="77777777" w:rsidR="006D6491" w:rsidRPr="005A4960" w:rsidRDefault="006D6491" w:rsidP="006D6491">
      <w:pPr>
        <w:numPr>
          <w:ilvl w:val="0"/>
          <w:numId w:val="24"/>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Regulatory risk.</w:t>
      </w:r>
    </w:p>
    <w:p w14:paraId="6475E826" w14:textId="5BCC2189" w:rsidR="005A4960" w:rsidRPr="0026689D" w:rsidRDefault="006D6491" w:rsidP="0026689D">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Adaptation activity will therefore form part of Unity's wider approach to asset management, repairs, vulnerability management and customer service assurance.</w:t>
      </w:r>
    </w:p>
    <w:p w14:paraId="036F226A" w14:textId="34059F6A" w:rsidR="006D6491" w:rsidRPr="005A4960" w:rsidRDefault="005A4960"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t>19</w:t>
      </w:r>
      <w:r w:rsidR="006D6491" w:rsidRPr="005A4960">
        <w:rPr>
          <w:rFonts w:ascii="Calibri" w:eastAsia="Times New Roman" w:hAnsi="Calibri" w:cs="Calibri"/>
          <w:b/>
          <w:bCs/>
          <w:kern w:val="36"/>
          <w:sz w:val="28"/>
          <w:szCs w:val="28"/>
          <w:lang w:eastAsia="en-GB"/>
          <w14:ligatures w14:val="none"/>
        </w:rPr>
        <w:t>. Governance and Responsibilities</w:t>
      </w:r>
    </w:p>
    <w:tbl>
      <w:tblPr>
        <w:tblW w:w="9490" w:type="dxa"/>
        <w:tblCellSpacing w:w="15" w:type="dxa"/>
        <w:tblCellMar>
          <w:top w:w="15" w:type="dxa"/>
          <w:left w:w="15" w:type="dxa"/>
          <w:bottom w:w="15" w:type="dxa"/>
          <w:right w:w="15" w:type="dxa"/>
        </w:tblCellMar>
        <w:tblLook w:val="04A0" w:firstRow="1" w:lastRow="0" w:firstColumn="1" w:lastColumn="0" w:noHBand="0" w:noVBand="1"/>
      </w:tblPr>
      <w:tblGrid>
        <w:gridCol w:w="3151"/>
        <w:gridCol w:w="6339"/>
      </w:tblGrid>
      <w:tr w:rsidR="006D6491" w:rsidRPr="006D6491" w14:paraId="3FCC7C73"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987E8A4" w14:textId="77777777" w:rsidR="006D6491" w:rsidRPr="005A4960" w:rsidRDefault="006D6491" w:rsidP="006D6491">
            <w:pPr>
              <w:spacing w:after="0" w:line="240" w:lineRule="auto"/>
              <w:jc w:val="center"/>
              <w:rPr>
                <w:rFonts w:ascii="Calibri" w:eastAsia="Times New Roman" w:hAnsi="Calibri" w:cs="Calibri"/>
                <w:b/>
                <w:bCs/>
                <w:kern w:val="0"/>
                <w:lang w:eastAsia="en-GB"/>
                <w14:ligatures w14:val="none"/>
              </w:rPr>
            </w:pPr>
            <w:r w:rsidRPr="005A4960">
              <w:rPr>
                <w:rFonts w:ascii="Calibri" w:eastAsia="Times New Roman" w:hAnsi="Calibri" w:cs="Calibri"/>
                <w:b/>
                <w:bCs/>
                <w:kern w:val="0"/>
                <w:lang w:eastAsia="en-GB"/>
                <w14:ligatures w14:val="none"/>
              </w:rPr>
              <w:t>Role</w:t>
            </w:r>
          </w:p>
        </w:tc>
        <w:tc>
          <w:tcPr>
            <w:tcW w:w="629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F4B4E4" w14:textId="77777777" w:rsidR="006D6491" w:rsidRPr="005A4960" w:rsidRDefault="006D6491" w:rsidP="006D6491">
            <w:pPr>
              <w:spacing w:after="0" w:line="240" w:lineRule="auto"/>
              <w:jc w:val="center"/>
              <w:rPr>
                <w:rFonts w:ascii="Calibri" w:eastAsia="Times New Roman" w:hAnsi="Calibri" w:cs="Calibri"/>
                <w:b/>
                <w:bCs/>
                <w:kern w:val="0"/>
                <w:lang w:eastAsia="en-GB"/>
                <w14:ligatures w14:val="none"/>
              </w:rPr>
            </w:pPr>
            <w:r w:rsidRPr="005A4960">
              <w:rPr>
                <w:rFonts w:ascii="Calibri" w:eastAsia="Times New Roman" w:hAnsi="Calibri" w:cs="Calibri"/>
                <w:b/>
                <w:bCs/>
                <w:kern w:val="0"/>
                <w:lang w:eastAsia="en-GB"/>
                <w14:ligatures w14:val="none"/>
              </w:rPr>
              <w:t>Responsibility</w:t>
            </w:r>
          </w:p>
        </w:tc>
      </w:tr>
      <w:tr w:rsidR="006D6491" w:rsidRPr="006D6491" w14:paraId="76949478"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CF17A7"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Board</w:t>
            </w:r>
          </w:p>
        </w:tc>
        <w:tc>
          <w:tcPr>
            <w:tcW w:w="6294" w:type="dxa"/>
            <w:tcBorders>
              <w:top w:val="single" w:sz="6" w:space="0" w:color="E6E6E6"/>
              <w:left w:val="single" w:sz="6" w:space="0" w:color="E6E6E6"/>
              <w:bottom w:val="single" w:sz="6" w:space="0" w:color="E6E6E6"/>
              <w:right w:val="single" w:sz="6" w:space="0" w:color="E6E6E6"/>
            </w:tcBorders>
            <w:vAlign w:val="center"/>
            <w:hideMark/>
          </w:tcPr>
          <w:p w14:paraId="7DCB2D44"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Strategic oversight and assurance</w:t>
            </w:r>
          </w:p>
        </w:tc>
      </w:tr>
      <w:tr w:rsidR="006D6491" w:rsidRPr="006D6491" w14:paraId="0E143998"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10A8B8"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Chief Executive</w:t>
            </w:r>
          </w:p>
        </w:tc>
        <w:tc>
          <w:tcPr>
            <w:tcW w:w="6294" w:type="dxa"/>
            <w:tcBorders>
              <w:top w:val="single" w:sz="6" w:space="0" w:color="E6E6E6"/>
              <w:left w:val="single" w:sz="6" w:space="0" w:color="E6E6E6"/>
              <w:bottom w:val="single" w:sz="6" w:space="0" w:color="E6E6E6"/>
              <w:right w:val="single" w:sz="6" w:space="0" w:color="E6E6E6"/>
            </w:tcBorders>
            <w:vAlign w:val="center"/>
            <w:hideMark/>
          </w:tcPr>
          <w:p w14:paraId="43256EB0"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Overall accountability</w:t>
            </w:r>
          </w:p>
        </w:tc>
      </w:tr>
      <w:tr w:rsidR="006D6491" w:rsidRPr="006D6491" w14:paraId="46F7AD0D"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F24606"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Director of Housing Operations</w:t>
            </w:r>
          </w:p>
        </w:tc>
        <w:tc>
          <w:tcPr>
            <w:tcW w:w="6294" w:type="dxa"/>
            <w:tcBorders>
              <w:top w:val="single" w:sz="6" w:space="0" w:color="E6E6E6"/>
              <w:left w:val="single" w:sz="6" w:space="0" w:color="E6E6E6"/>
              <w:bottom w:val="single" w:sz="6" w:space="0" w:color="E6E6E6"/>
              <w:right w:val="single" w:sz="6" w:space="0" w:color="E6E6E6"/>
            </w:tcBorders>
            <w:vAlign w:val="center"/>
            <w:hideMark/>
          </w:tcPr>
          <w:p w14:paraId="41752ACC"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Policy implementation and performance</w:t>
            </w:r>
          </w:p>
        </w:tc>
      </w:tr>
      <w:tr w:rsidR="006D6491" w:rsidRPr="006D6491" w14:paraId="549EB6E9"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B69681"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Property Services Manager</w:t>
            </w:r>
          </w:p>
        </w:tc>
        <w:tc>
          <w:tcPr>
            <w:tcW w:w="6294" w:type="dxa"/>
            <w:tcBorders>
              <w:top w:val="single" w:sz="6" w:space="0" w:color="E6E6E6"/>
              <w:left w:val="single" w:sz="6" w:space="0" w:color="E6E6E6"/>
              <w:bottom w:val="single" w:sz="6" w:space="0" w:color="E6E6E6"/>
              <w:right w:val="single" w:sz="6" w:space="0" w:color="E6E6E6"/>
            </w:tcBorders>
            <w:vAlign w:val="center"/>
            <w:hideMark/>
          </w:tcPr>
          <w:p w14:paraId="45B890FB"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Operational management</w:t>
            </w:r>
          </w:p>
        </w:tc>
      </w:tr>
      <w:tr w:rsidR="006D6491" w:rsidRPr="006D6491" w14:paraId="159E7320"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DBFEA8"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Housing Management Team</w:t>
            </w:r>
          </w:p>
        </w:tc>
        <w:tc>
          <w:tcPr>
            <w:tcW w:w="6294" w:type="dxa"/>
            <w:tcBorders>
              <w:top w:val="single" w:sz="6" w:space="0" w:color="E6E6E6"/>
              <w:left w:val="single" w:sz="6" w:space="0" w:color="E6E6E6"/>
              <w:bottom w:val="single" w:sz="6" w:space="0" w:color="E6E6E6"/>
              <w:right w:val="single" w:sz="6" w:space="0" w:color="E6E6E6"/>
            </w:tcBorders>
            <w:vAlign w:val="center"/>
            <w:hideMark/>
          </w:tcPr>
          <w:p w14:paraId="7DC55017" w14:textId="248AE72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Customer support</w:t>
            </w:r>
            <w:r w:rsidR="005A4960">
              <w:rPr>
                <w:rFonts w:ascii="Calibri" w:eastAsia="Times New Roman" w:hAnsi="Calibri" w:cs="Calibri"/>
                <w:kern w:val="0"/>
                <w:lang w:eastAsia="en-GB"/>
                <w14:ligatures w14:val="none"/>
              </w:rPr>
              <w:t>, assessments</w:t>
            </w:r>
            <w:r w:rsidR="00F218E1">
              <w:rPr>
                <w:rFonts w:ascii="Calibri" w:eastAsia="Times New Roman" w:hAnsi="Calibri" w:cs="Calibri"/>
                <w:kern w:val="0"/>
                <w:lang w:eastAsia="en-GB"/>
                <w14:ligatures w14:val="none"/>
              </w:rPr>
              <w:t xml:space="preserve">, </w:t>
            </w:r>
            <w:r w:rsidRPr="005A4960">
              <w:rPr>
                <w:rFonts w:ascii="Calibri" w:eastAsia="Times New Roman" w:hAnsi="Calibri" w:cs="Calibri"/>
                <w:kern w:val="0"/>
                <w:lang w:eastAsia="en-GB"/>
                <w14:ligatures w14:val="none"/>
              </w:rPr>
              <w:t>referrals</w:t>
            </w:r>
            <w:r w:rsidR="00F218E1">
              <w:rPr>
                <w:rFonts w:ascii="Calibri" w:eastAsia="Times New Roman" w:hAnsi="Calibri" w:cs="Calibri"/>
                <w:kern w:val="0"/>
                <w:lang w:eastAsia="en-GB"/>
                <w14:ligatures w14:val="none"/>
              </w:rPr>
              <w:t>, liaison and co-ordination with internal teams (e.g. Repairs/Regen/Finance)</w:t>
            </w:r>
          </w:p>
        </w:tc>
      </w:tr>
      <w:tr w:rsidR="006D6491" w:rsidRPr="006D6491" w14:paraId="2F006084"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B35455"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Customer Service Team</w:t>
            </w:r>
          </w:p>
        </w:tc>
        <w:tc>
          <w:tcPr>
            <w:tcW w:w="6294" w:type="dxa"/>
            <w:tcBorders>
              <w:top w:val="single" w:sz="6" w:space="0" w:color="E6E6E6"/>
              <w:left w:val="single" w:sz="6" w:space="0" w:color="E6E6E6"/>
              <w:bottom w:val="single" w:sz="6" w:space="0" w:color="E6E6E6"/>
              <w:right w:val="single" w:sz="6" w:space="0" w:color="E6E6E6"/>
            </w:tcBorders>
            <w:vAlign w:val="center"/>
            <w:hideMark/>
          </w:tcPr>
          <w:p w14:paraId="4CB74C8B"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Initial enquiries and record management</w:t>
            </w:r>
          </w:p>
        </w:tc>
      </w:tr>
      <w:tr w:rsidR="006D6491" w:rsidRPr="006D6491" w14:paraId="18609B4D"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8370A2"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Contractors</w:t>
            </w:r>
          </w:p>
        </w:tc>
        <w:tc>
          <w:tcPr>
            <w:tcW w:w="6294" w:type="dxa"/>
            <w:tcBorders>
              <w:top w:val="single" w:sz="6" w:space="0" w:color="E6E6E6"/>
              <w:left w:val="single" w:sz="6" w:space="0" w:color="E6E6E6"/>
              <w:bottom w:val="single" w:sz="6" w:space="0" w:color="E6E6E6"/>
              <w:right w:val="single" w:sz="6" w:space="0" w:color="E6E6E6"/>
            </w:tcBorders>
            <w:vAlign w:val="center"/>
            <w:hideMark/>
          </w:tcPr>
          <w:p w14:paraId="1984D809"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Delivery of approved works</w:t>
            </w:r>
          </w:p>
        </w:tc>
      </w:tr>
      <w:tr w:rsidR="006D6491" w:rsidRPr="006D6491" w14:paraId="75EC585C" w14:textId="77777777" w:rsidTr="00F218E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329E22"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Tenants</w:t>
            </w:r>
          </w:p>
        </w:tc>
        <w:tc>
          <w:tcPr>
            <w:tcW w:w="6294" w:type="dxa"/>
            <w:tcBorders>
              <w:top w:val="single" w:sz="6" w:space="0" w:color="E6E6E6"/>
              <w:left w:val="single" w:sz="6" w:space="0" w:color="E6E6E6"/>
              <w:bottom w:val="single" w:sz="6" w:space="0" w:color="E6E6E6"/>
              <w:right w:val="single" w:sz="6" w:space="0" w:color="E6E6E6"/>
            </w:tcBorders>
            <w:vAlign w:val="center"/>
            <w:hideMark/>
          </w:tcPr>
          <w:p w14:paraId="29E94AEE" w14:textId="77777777" w:rsidR="006D6491" w:rsidRPr="005A4960" w:rsidRDefault="006D6491" w:rsidP="006D6491">
            <w:pPr>
              <w:spacing w:after="0" w:line="240" w:lineRule="auto"/>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Providing information and access</w:t>
            </w:r>
          </w:p>
        </w:tc>
      </w:tr>
    </w:tbl>
    <w:p w14:paraId="0706C1B4" w14:textId="5F0F48CD" w:rsidR="006D6491" w:rsidRPr="006D6491" w:rsidRDefault="006D6491" w:rsidP="006D6491">
      <w:pPr>
        <w:spacing w:after="0" w:line="300" w:lineRule="atLeast"/>
        <w:rPr>
          <w:rFonts w:ascii="Segoe UI" w:eastAsia="Times New Roman" w:hAnsi="Segoe UI" w:cs="Segoe UI"/>
          <w:kern w:val="0"/>
          <w:sz w:val="21"/>
          <w:szCs w:val="21"/>
          <w:lang w:eastAsia="en-GB"/>
          <w14:ligatures w14:val="none"/>
        </w:rPr>
      </w:pPr>
    </w:p>
    <w:p w14:paraId="2941C8AB" w14:textId="55D266F0" w:rsidR="006D6491" w:rsidRPr="005A4960" w:rsidRDefault="006D6491"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5A4960">
        <w:rPr>
          <w:rFonts w:ascii="Calibri" w:eastAsia="Times New Roman" w:hAnsi="Calibri" w:cs="Calibri"/>
          <w:b/>
          <w:bCs/>
          <w:kern w:val="36"/>
          <w:sz w:val="28"/>
          <w:szCs w:val="28"/>
          <w:lang w:eastAsia="en-GB"/>
          <w14:ligatures w14:val="none"/>
        </w:rPr>
        <w:t>2</w:t>
      </w:r>
      <w:r w:rsidR="005A4960" w:rsidRPr="005A4960">
        <w:rPr>
          <w:rFonts w:ascii="Calibri" w:eastAsia="Times New Roman" w:hAnsi="Calibri" w:cs="Calibri"/>
          <w:b/>
          <w:bCs/>
          <w:kern w:val="36"/>
          <w:sz w:val="28"/>
          <w:szCs w:val="28"/>
          <w:lang w:eastAsia="en-GB"/>
          <w14:ligatures w14:val="none"/>
        </w:rPr>
        <w:t>0</w:t>
      </w:r>
      <w:r w:rsidRPr="005A4960">
        <w:rPr>
          <w:rFonts w:ascii="Calibri" w:eastAsia="Times New Roman" w:hAnsi="Calibri" w:cs="Calibri"/>
          <w:b/>
          <w:bCs/>
          <w:kern w:val="36"/>
          <w:sz w:val="28"/>
          <w:szCs w:val="28"/>
          <w:lang w:eastAsia="en-GB"/>
          <w14:ligatures w14:val="none"/>
        </w:rPr>
        <w:t>. Equality, Diversity and Inclusion</w:t>
      </w:r>
    </w:p>
    <w:p w14:paraId="5BBC1D63"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Unity is committed to delivering this policy fairly and without discrimination.</w:t>
      </w:r>
    </w:p>
    <w:p w14:paraId="5AC053ED" w14:textId="77777777" w:rsidR="006D6491" w:rsidRPr="005A4960" w:rsidRDefault="006D6491" w:rsidP="006D6491">
      <w:p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We will ensure that:</w:t>
      </w:r>
    </w:p>
    <w:p w14:paraId="1F6099B2" w14:textId="77777777" w:rsidR="006D6491" w:rsidRPr="005A4960" w:rsidRDefault="006D6491" w:rsidP="006D6491">
      <w:pPr>
        <w:numPr>
          <w:ilvl w:val="0"/>
          <w:numId w:val="25"/>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Requests are assessed on individual need.</w:t>
      </w:r>
    </w:p>
    <w:p w14:paraId="57F4F909" w14:textId="77777777" w:rsidR="006D6491" w:rsidRPr="005A4960" w:rsidRDefault="006D6491" w:rsidP="006D6491">
      <w:pPr>
        <w:numPr>
          <w:ilvl w:val="0"/>
          <w:numId w:val="25"/>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Reasonable adjustments are considered.</w:t>
      </w:r>
    </w:p>
    <w:p w14:paraId="6C02B106" w14:textId="77777777" w:rsidR="006D6491" w:rsidRPr="005A4960" w:rsidRDefault="006D6491" w:rsidP="006D6491">
      <w:pPr>
        <w:numPr>
          <w:ilvl w:val="0"/>
          <w:numId w:val="25"/>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Services are accessible.</w:t>
      </w:r>
    </w:p>
    <w:p w14:paraId="3E4E1C74" w14:textId="77777777" w:rsidR="006D6491" w:rsidRPr="005A4960" w:rsidRDefault="006D6491" w:rsidP="006D6491">
      <w:pPr>
        <w:numPr>
          <w:ilvl w:val="0"/>
          <w:numId w:val="25"/>
        </w:numPr>
        <w:spacing w:before="100" w:beforeAutospacing="1" w:after="100" w:afterAutospacing="1" w:line="300" w:lineRule="atLeast"/>
        <w:rPr>
          <w:rFonts w:ascii="Calibri" w:eastAsia="Times New Roman" w:hAnsi="Calibri" w:cs="Calibri"/>
          <w:kern w:val="0"/>
          <w:lang w:eastAsia="en-GB"/>
          <w14:ligatures w14:val="none"/>
        </w:rPr>
      </w:pPr>
      <w:r w:rsidRPr="005A4960">
        <w:rPr>
          <w:rFonts w:ascii="Calibri" w:eastAsia="Times New Roman" w:hAnsi="Calibri" w:cs="Calibri"/>
          <w:kern w:val="0"/>
          <w:lang w:eastAsia="en-GB"/>
          <w14:ligatures w14:val="none"/>
        </w:rPr>
        <w:t>Decisions are evidence-based.</w:t>
      </w:r>
    </w:p>
    <w:p w14:paraId="14AD585C" w14:textId="749F1A25" w:rsidR="006D6491" w:rsidRPr="005A4960" w:rsidRDefault="005A4960" w:rsidP="005A4960">
      <w:pPr>
        <w:numPr>
          <w:ilvl w:val="0"/>
          <w:numId w:val="25"/>
        </w:numPr>
        <w:spacing w:before="100" w:beforeAutospacing="1" w:after="100" w:afterAutospacing="1" w:line="300" w:lineRule="atLeast"/>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Residents</w:t>
      </w:r>
      <w:r w:rsidR="006D6491" w:rsidRPr="005A4960">
        <w:rPr>
          <w:rFonts w:ascii="Calibri" w:eastAsia="Times New Roman" w:hAnsi="Calibri" w:cs="Calibri"/>
          <w:kern w:val="0"/>
          <w:lang w:eastAsia="en-GB"/>
          <w14:ligatures w14:val="none"/>
        </w:rPr>
        <w:t xml:space="preserve"> are treated with dignity and respect.</w:t>
      </w:r>
    </w:p>
    <w:p w14:paraId="535E408C" w14:textId="77777777" w:rsidR="0026689D" w:rsidRDefault="0026689D"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p w14:paraId="477199F5" w14:textId="77777777" w:rsidR="0026689D" w:rsidRDefault="0026689D"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p w14:paraId="73393235" w14:textId="77777777" w:rsidR="0026689D" w:rsidRDefault="0026689D"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p w14:paraId="0E4F1DE0" w14:textId="77777777" w:rsidR="0026689D" w:rsidRDefault="0026689D" w:rsidP="006D649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tbl>
      <w:tblPr>
        <w:tblW w:w="736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0"/>
        <w:gridCol w:w="5103"/>
      </w:tblGrid>
      <w:tr w:rsidR="0026689D" w:rsidRPr="00EA60CB" w14:paraId="0D546D0F" w14:textId="77777777" w:rsidTr="00C57CE2">
        <w:trPr>
          <w:trHeight w:val="310"/>
          <w:jc w:val="center"/>
        </w:trPr>
        <w:tc>
          <w:tcPr>
            <w:tcW w:w="7363"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C686E18" w14:textId="77777777" w:rsidR="0026689D" w:rsidRPr="00F1442E" w:rsidRDefault="0026689D" w:rsidP="00C57CE2">
            <w:pPr>
              <w:rPr>
                <w:rFonts w:ascii="Calibri" w:hAnsi="Calibri" w:cs="Calibri"/>
              </w:rPr>
            </w:pPr>
            <w:r w:rsidRPr="00F1442E">
              <w:rPr>
                <w:rFonts w:ascii="Calibri" w:hAnsi="Calibri" w:cs="Calibri"/>
              </w:rPr>
              <w:t>Document Version Control</w:t>
            </w:r>
          </w:p>
        </w:tc>
      </w:tr>
      <w:tr w:rsidR="0026689D" w:rsidRPr="00EA60CB" w14:paraId="3242CAA3" w14:textId="77777777" w:rsidTr="00C57CE2">
        <w:trPr>
          <w:trHeight w:val="310"/>
          <w:jc w:val="center"/>
        </w:trPr>
        <w:tc>
          <w:tcPr>
            <w:tcW w:w="2260" w:type="dxa"/>
            <w:tcBorders>
              <w:top w:val="single" w:sz="6" w:space="0" w:color="auto"/>
              <w:left w:val="single" w:sz="6" w:space="0" w:color="auto"/>
              <w:bottom w:val="single" w:sz="6" w:space="0" w:color="auto"/>
              <w:right w:val="single" w:sz="6" w:space="0" w:color="auto"/>
            </w:tcBorders>
            <w:hideMark/>
          </w:tcPr>
          <w:p w14:paraId="7AE87FDC" w14:textId="77777777" w:rsidR="0026689D" w:rsidRPr="00F1442E" w:rsidRDefault="0026689D" w:rsidP="00C57CE2">
            <w:pPr>
              <w:rPr>
                <w:rFonts w:ascii="Calibri" w:hAnsi="Calibri" w:cs="Calibri"/>
              </w:rPr>
            </w:pPr>
            <w:r w:rsidRPr="00F1442E">
              <w:rPr>
                <w:rFonts w:ascii="Calibri" w:hAnsi="Calibri" w:cs="Calibri"/>
              </w:rPr>
              <w:t>Document title </w:t>
            </w:r>
          </w:p>
        </w:tc>
        <w:tc>
          <w:tcPr>
            <w:tcW w:w="5103" w:type="dxa"/>
            <w:tcBorders>
              <w:top w:val="single" w:sz="6" w:space="0" w:color="auto"/>
              <w:left w:val="single" w:sz="6" w:space="0" w:color="auto"/>
              <w:bottom w:val="single" w:sz="6" w:space="0" w:color="auto"/>
              <w:right w:val="single" w:sz="6" w:space="0" w:color="auto"/>
            </w:tcBorders>
            <w:hideMark/>
          </w:tcPr>
          <w:p w14:paraId="447E0997" w14:textId="1E716251" w:rsidR="0026689D" w:rsidRPr="00F1442E" w:rsidRDefault="0026689D" w:rsidP="00C57CE2">
            <w:pPr>
              <w:rPr>
                <w:rFonts w:ascii="Calibri" w:hAnsi="Calibri" w:cs="Calibri"/>
              </w:rPr>
            </w:pPr>
            <w:r>
              <w:rPr>
                <w:rFonts w:ascii="Calibri" w:hAnsi="Calibri" w:cs="Calibri"/>
              </w:rPr>
              <w:t xml:space="preserve">Aids and Adaptations Policy </w:t>
            </w:r>
            <w:r w:rsidRPr="00F1442E">
              <w:rPr>
                <w:rFonts w:ascii="Calibri" w:hAnsi="Calibri" w:cs="Calibri"/>
              </w:rPr>
              <w:t>v1</w:t>
            </w:r>
          </w:p>
        </w:tc>
      </w:tr>
      <w:tr w:rsidR="0026689D" w:rsidRPr="00EA60CB" w14:paraId="3079C7AF" w14:textId="77777777" w:rsidTr="00C57CE2">
        <w:trPr>
          <w:trHeight w:val="300"/>
          <w:jc w:val="center"/>
        </w:trPr>
        <w:tc>
          <w:tcPr>
            <w:tcW w:w="2260" w:type="dxa"/>
            <w:tcBorders>
              <w:top w:val="single" w:sz="6" w:space="0" w:color="auto"/>
              <w:left w:val="single" w:sz="6" w:space="0" w:color="auto"/>
              <w:bottom w:val="single" w:sz="6" w:space="0" w:color="auto"/>
              <w:right w:val="single" w:sz="6" w:space="0" w:color="auto"/>
            </w:tcBorders>
            <w:hideMark/>
          </w:tcPr>
          <w:p w14:paraId="47648E74" w14:textId="77777777" w:rsidR="0026689D" w:rsidRPr="00F1442E" w:rsidRDefault="0026689D" w:rsidP="00C57CE2">
            <w:pPr>
              <w:rPr>
                <w:rFonts w:ascii="Calibri" w:hAnsi="Calibri" w:cs="Calibri"/>
              </w:rPr>
            </w:pPr>
            <w:r w:rsidRPr="00F1442E">
              <w:rPr>
                <w:rFonts w:ascii="Calibri" w:hAnsi="Calibri" w:cs="Calibri"/>
              </w:rPr>
              <w:t>Date created </w:t>
            </w:r>
          </w:p>
        </w:tc>
        <w:tc>
          <w:tcPr>
            <w:tcW w:w="5103" w:type="dxa"/>
            <w:tcBorders>
              <w:top w:val="single" w:sz="6" w:space="0" w:color="auto"/>
              <w:left w:val="single" w:sz="6" w:space="0" w:color="auto"/>
              <w:bottom w:val="single" w:sz="6" w:space="0" w:color="auto"/>
              <w:right w:val="single" w:sz="6" w:space="0" w:color="auto"/>
            </w:tcBorders>
            <w:hideMark/>
          </w:tcPr>
          <w:p w14:paraId="77B9DDAA" w14:textId="4CC3D97D" w:rsidR="0026689D" w:rsidRPr="00F1442E" w:rsidRDefault="0026689D" w:rsidP="00C57CE2">
            <w:pPr>
              <w:rPr>
                <w:rFonts w:ascii="Calibri" w:hAnsi="Calibri" w:cs="Calibri"/>
              </w:rPr>
            </w:pPr>
            <w:r>
              <w:rPr>
                <w:rFonts w:ascii="Calibri" w:hAnsi="Calibri" w:cs="Calibri"/>
              </w:rPr>
              <w:t>September</w:t>
            </w:r>
            <w:r w:rsidRPr="00F1442E">
              <w:rPr>
                <w:rFonts w:ascii="Calibri" w:hAnsi="Calibri" w:cs="Calibri"/>
              </w:rPr>
              <w:t xml:space="preserve"> 2026</w:t>
            </w:r>
          </w:p>
        </w:tc>
      </w:tr>
      <w:tr w:rsidR="0026689D" w:rsidRPr="00EA60CB" w14:paraId="4DF4CAF6" w14:textId="77777777" w:rsidTr="00C57CE2">
        <w:trPr>
          <w:trHeight w:val="300"/>
          <w:jc w:val="center"/>
        </w:trPr>
        <w:tc>
          <w:tcPr>
            <w:tcW w:w="2260" w:type="dxa"/>
            <w:tcBorders>
              <w:top w:val="single" w:sz="6" w:space="0" w:color="auto"/>
              <w:left w:val="single" w:sz="6" w:space="0" w:color="auto"/>
              <w:bottom w:val="single" w:sz="6" w:space="0" w:color="auto"/>
              <w:right w:val="single" w:sz="6" w:space="0" w:color="auto"/>
            </w:tcBorders>
            <w:hideMark/>
          </w:tcPr>
          <w:p w14:paraId="4AEE410A" w14:textId="77777777" w:rsidR="0026689D" w:rsidRPr="00F1442E" w:rsidRDefault="0026689D" w:rsidP="00C57CE2">
            <w:pPr>
              <w:rPr>
                <w:rFonts w:ascii="Calibri" w:hAnsi="Calibri" w:cs="Calibri"/>
              </w:rPr>
            </w:pPr>
            <w:r w:rsidRPr="00F1442E">
              <w:rPr>
                <w:rFonts w:ascii="Calibri" w:hAnsi="Calibri" w:cs="Calibri"/>
              </w:rPr>
              <w:t>SMT Owner </w:t>
            </w:r>
          </w:p>
        </w:tc>
        <w:tc>
          <w:tcPr>
            <w:tcW w:w="5103" w:type="dxa"/>
            <w:tcBorders>
              <w:top w:val="single" w:sz="6" w:space="0" w:color="auto"/>
              <w:left w:val="single" w:sz="6" w:space="0" w:color="auto"/>
              <w:bottom w:val="single" w:sz="6" w:space="0" w:color="auto"/>
              <w:right w:val="single" w:sz="6" w:space="0" w:color="auto"/>
            </w:tcBorders>
            <w:hideMark/>
          </w:tcPr>
          <w:p w14:paraId="31420CE0" w14:textId="77777777" w:rsidR="0026689D" w:rsidRPr="00F1442E" w:rsidRDefault="0026689D" w:rsidP="00C57CE2">
            <w:pPr>
              <w:rPr>
                <w:rFonts w:ascii="Calibri" w:hAnsi="Calibri" w:cs="Calibri"/>
              </w:rPr>
            </w:pPr>
            <w:r w:rsidRPr="00F1442E">
              <w:rPr>
                <w:rFonts w:ascii="Calibri" w:hAnsi="Calibri" w:cs="Calibri"/>
              </w:rPr>
              <w:t>Director of Housing Operations   </w:t>
            </w:r>
          </w:p>
        </w:tc>
      </w:tr>
      <w:tr w:rsidR="0026689D" w:rsidRPr="00EA60CB" w14:paraId="02D4C1D1" w14:textId="77777777" w:rsidTr="00C57CE2">
        <w:trPr>
          <w:trHeight w:val="300"/>
          <w:jc w:val="center"/>
        </w:trPr>
        <w:tc>
          <w:tcPr>
            <w:tcW w:w="2260" w:type="dxa"/>
            <w:tcBorders>
              <w:top w:val="single" w:sz="6" w:space="0" w:color="auto"/>
              <w:left w:val="single" w:sz="6" w:space="0" w:color="auto"/>
              <w:bottom w:val="single" w:sz="6" w:space="0" w:color="auto"/>
              <w:right w:val="single" w:sz="6" w:space="0" w:color="auto"/>
            </w:tcBorders>
            <w:hideMark/>
          </w:tcPr>
          <w:p w14:paraId="431B1430" w14:textId="77777777" w:rsidR="0026689D" w:rsidRPr="00F1442E" w:rsidRDefault="0026689D" w:rsidP="00C57CE2">
            <w:pPr>
              <w:rPr>
                <w:rFonts w:ascii="Calibri" w:hAnsi="Calibri" w:cs="Calibri"/>
              </w:rPr>
            </w:pPr>
            <w:r w:rsidRPr="00F1442E">
              <w:rPr>
                <w:rFonts w:ascii="Calibri" w:hAnsi="Calibri" w:cs="Calibri"/>
              </w:rPr>
              <w:t>Responsibility  </w:t>
            </w:r>
          </w:p>
        </w:tc>
        <w:tc>
          <w:tcPr>
            <w:tcW w:w="5103" w:type="dxa"/>
            <w:tcBorders>
              <w:top w:val="single" w:sz="6" w:space="0" w:color="auto"/>
              <w:left w:val="single" w:sz="6" w:space="0" w:color="auto"/>
              <w:bottom w:val="single" w:sz="6" w:space="0" w:color="auto"/>
              <w:right w:val="single" w:sz="6" w:space="0" w:color="auto"/>
            </w:tcBorders>
            <w:hideMark/>
          </w:tcPr>
          <w:p w14:paraId="00E24098" w14:textId="77777777" w:rsidR="0026689D" w:rsidRPr="00F1442E" w:rsidRDefault="0026689D" w:rsidP="00C57CE2">
            <w:pPr>
              <w:rPr>
                <w:rFonts w:ascii="Calibri" w:hAnsi="Calibri" w:cs="Calibri"/>
              </w:rPr>
            </w:pPr>
            <w:r w:rsidRPr="00F1442E">
              <w:rPr>
                <w:rFonts w:ascii="Calibri" w:hAnsi="Calibri" w:cs="Calibri"/>
              </w:rPr>
              <w:t>Property Services Manager  </w:t>
            </w:r>
          </w:p>
        </w:tc>
      </w:tr>
      <w:tr w:rsidR="0026689D" w:rsidRPr="00EA60CB" w14:paraId="09F0D987" w14:textId="77777777" w:rsidTr="00C57CE2">
        <w:trPr>
          <w:trHeight w:val="294"/>
          <w:jc w:val="center"/>
        </w:trPr>
        <w:tc>
          <w:tcPr>
            <w:tcW w:w="2260" w:type="dxa"/>
            <w:tcBorders>
              <w:top w:val="single" w:sz="6" w:space="0" w:color="auto"/>
              <w:left w:val="single" w:sz="6" w:space="0" w:color="auto"/>
              <w:bottom w:val="single" w:sz="6" w:space="0" w:color="auto"/>
              <w:right w:val="single" w:sz="6" w:space="0" w:color="auto"/>
            </w:tcBorders>
          </w:tcPr>
          <w:p w14:paraId="371C240D" w14:textId="77777777" w:rsidR="0026689D" w:rsidRPr="00F1442E" w:rsidRDefault="0026689D" w:rsidP="00C57CE2">
            <w:pPr>
              <w:rPr>
                <w:rFonts w:ascii="Calibri" w:hAnsi="Calibri" w:cs="Calibri"/>
              </w:rPr>
            </w:pPr>
            <w:r w:rsidRPr="00F1442E">
              <w:rPr>
                <w:rFonts w:ascii="Calibri" w:hAnsi="Calibri" w:cs="Calibri"/>
              </w:rPr>
              <w:t xml:space="preserve">Tenant Scrutiny </w:t>
            </w:r>
          </w:p>
        </w:tc>
        <w:tc>
          <w:tcPr>
            <w:tcW w:w="5103" w:type="dxa"/>
            <w:tcBorders>
              <w:top w:val="single" w:sz="6" w:space="0" w:color="auto"/>
              <w:left w:val="single" w:sz="6" w:space="0" w:color="auto"/>
              <w:bottom w:val="single" w:sz="6" w:space="0" w:color="auto"/>
              <w:right w:val="single" w:sz="6" w:space="0" w:color="auto"/>
            </w:tcBorders>
          </w:tcPr>
          <w:p w14:paraId="4D9FE3BE" w14:textId="56694D1F" w:rsidR="0026689D" w:rsidRPr="00F1442E" w:rsidRDefault="00322BC9" w:rsidP="00C57CE2">
            <w:pPr>
              <w:rPr>
                <w:rFonts w:ascii="Calibri" w:hAnsi="Calibri" w:cs="Calibri"/>
              </w:rPr>
            </w:pPr>
            <w:r>
              <w:rPr>
                <w:rFonts w:ascii="Calibri" w:hAnsi="Calibri" w:cs="Calibri"/>
              </w:rPr>
              <w:t xml:space="preserve">October </w:t>
            </w:r>
            <w:r w:rsidR="0026689D" w:rsidRPr="00F1442E">
              <w:rPr>
                <w:rFonts w:ascii="Calibri" w:hAnsi="Calibri" w:cs="Calibri"/>
              </w:rPr>
              <w:t>2026</w:t>
            </w:r>
          </w:p>
        </w:tc>
      </w:tr>
      <w:tr w:rsidR="0026689D" w:rsidRPr="00EA60CB" w14:paraId="140A4F73" w14:textId="77777777" w:rsidTr="00C57CE2">
        <w:trPr>
          <w:trHeight w:val="300"/>
          <w:jc w:val="center"/>
        </w:trPr>
        <w:tc>
          <w:tcPr>
            <w:tcW w:w="2260" w:type="dxa"/>
            <w:tcBorders>
              <w:top w:val="single" w:sz="6" w:space="0" w:color="auto"/>
              <w:left w:val="single" w:sz="6" w:space="0" w:color="auto"/>
              <w:bottom w:val="single" w:sz="6" w:space="0" w:color="auto"/>
              <w:right w:val="single" w:sz="6" w:space="0" w:color="auto"/>
            </w:tcBorders>
            <w:hideMark/>
          </w:tcPr>
          <w:p w14:paraId="77D5B9ED" w14:textId="77777777" w:rsidR="0026689D" w:rsidRPr="00F1442E" w:rsidRDefault="0026689D" w:rsidP="00C57CE2">
            <w:pPr>
              <w:rPr>
                <w:rFonts w:ascii="Calibri" w:hAnsi="Calibri" w:cs="Calibri"/>
              </w:rPr>
            </w:pPr>
            <w:r w:rsidRPr="00F1442E">
              <w:rPr>
                <w:rFonts w:ascii="Calibri" w:hAnsi="Calibri" w:cs="Calibri"/>
              </w:rPr>
              <w:t>Review period </w:t>
            </w:r>
          </w:p>
        </w:tc>
        <w:tc>
          <w:tcPr>
            <w:tcW w:w="5103" w:type="dxa"/>
            <w:tcBorders>
              <w:top w:val="single" w:sz="6" w:space="0" w:color="auto"/>
              <w:left w:val="single" w:sz="6" w:space="0" w:color="auto"/>
              <w:bottom w:val="single" w:sz="6" w:space="0" w:color="auto"/>
              <w:right w:val="single" w:sz="6" w:space="0" w:color="auto"/>
            </w:tcBorders>
            <w:hideMark/>
          </w:tcPr>
          <w:p w14:paraId="5D4AA78A" w14:textId="77777777" w:rsidR="0026689D" w:rsidRPr="00F1442E" w:rsidRDefault="0026689D" w:rsidP="00C57CE2">
            <w:pPr>
              <w:rPr>
                <w:rFonts w:ascii="Calibri" w:hAnsi="Calibri" w:cs="Calibri"/>
              </w:rPr>
            </w:pPr>
            <w:r w:rsidRPr="00F1442E">
              <w:rPr>
                <w:rFonts w:ascii="Calibri" w:hAnsi="Calibri" w:cs="Calibri"/>
              </w:rPr>
              <w:t>Every 3 years unless regulation and legislation require earlier review. </w:t>
            </w:r>
          </w:p>
        </w:tc>
      </w:tr>
    </w:tbl>
    <w:p w14:paraId="64F505AB" w14:textId="77777777" w:rsidR="006D6491" w:rsidRDefault="006D6491"/>
    <w:sectPr w:rsidR="006D6491" w:rsidSect="00E27D43">
      <w:headerReference w:type="default" r:id="rId9"/>
      <w:pgSz w:w="11906" w:h="16838"/>
      <w:pgMar w:top="1134"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C52A0" w14:textId="77777777" w:rsidR="00B86EE9" w:rsidRDefault="00B86EE9" w:rsidP="0026689D">
      <w:pPr>
        <w:spacing w:after="0" w:line="240" w:lineRule="auto"/>
      </w:pPr>
      <w:r>
        <w:separator/>
      </w:r>
    </w:p>
  </w:endnote>
  <w:endnote w:type="continuationSeparator" w:id="0">
    <w:p w14:paraId="164F5EEC" w14:textId="77777777" w:rsidR="00B86EE9" w:rsidRDefault="00B86EE9" w:rsidP="00266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6991" w14:textId="77777777" w:rsidR="00B86EE9" w:rsidRDefault="00B86EE9" w:rsidP="0026689D">
      <w:pPr>
        <w:spacing w:after="0" w:line="240" w:lineRule="auto"/>
      </w:pPr>
      <w:r>
        <w:separator/>
      </w:r>
    </w:p>
  </w:footnote>
  <w:footnote w:type="continuationSeparator" w:id="0">
    <w:p w14:paraId="0A21E87E" w14:textId="77777777" w:rsidR="00B86EE9" w:rsidRDefault="00B86EE9" w:rsidP="00266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1514" w14:textId="5AF36BE2" w:rsidR="0026689D" w:rsidRDefault="00266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7B3"/>
    <w:multiLevelType w:val="multilevel"/>
    <w:tmpl w:val="9ADC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E609C"/>
    <w:multiLevelType w:val="multilevel"/>
    <w:tmpl w:val="00F6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C46CC"/>
    <w:multiLevelType w:val="multilevel"/>
    <w:tmpl w:val="7B4C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E32EC"/>
    <w:multiLevelType w:val="multilevel"/>
    <w:tmpl w:val="AAEE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6E3E1D"/>
    <w:multiLevelType w:val="multilevel"/>
    <w:tmpl w:val="4656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F6495"/>
    <w:multiLevelType w:val="multilevel"/>
    <w:tmpl w:val="DA8CD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AD1FDD"/>
    <w:multiLevelType w:val="multilevel"/>
    <w:tmpl w:val="1072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860A8"/>
    <w:multiLevelType w:val="multilevel"/>
    <w:tmpl w:val="955A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CE771A"/>
    <w:multiLevelType w:val="multilevel"/>
    <w:tmpl w:val="D214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1E55C8"/>
    <w:multiLevelType w:val="multilevel"/>
    <w:tmpl w:val="32E6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081A3D"/>
    <w:multiLevelType w:val="multilevel"/>
    <w:tmpl w:val="9C8A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468EE"/>
    <w:multiLevelType w:val="multilevel"/>
    <w:tmpl w:val="72DA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050351"/>
    <w:multiLevelType w:val="multilevel"/>
    <w:tmpl w:val="F760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543536"/>
    <w:multiLevelType w:val="multilevel"/>
    <w:tmpl w:val="1E50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3A3BEE"/>
    <w:multiLevelType w:val="multilevel"/>
    <w:tmpl w:val="9C5C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19796A"/>
    <w:multiLevelType w:val="multilevel"/>
    <w:tmpl w:val="420C1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247388"/>
    <w:multiLevelType w:val="multilevel"/>
    <w:tmpl w:val="F7F8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E71FD9"/>
    <w:multiLevelType w:val="multilevel"/>
    <w:tmpl w:val="0210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E75288"/>
    <w:multiLevelType w:val="multilevel"/>
    <w:tmpl w:val="FBB4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275A63"/>
    <w:multiLevelType w:val="multilevel"/>
    <w:tmpl w:val="9EF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FC06F6"/>
    <w:multiLevelType w:val="multilevel"/>
    <w:tmpl w:val="99F0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5B2BAA"/>
    <w:multiLevelType w:val="multilevel"/>
    <w:tmpl w:val="AB206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8B2ADB"/>
    <w:multiLevelType w:val="multilevel"/>
    <w:tmpl w:val="A1C8D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3E0EB2"/>
    <w:multiLevelType w:val="multilevel"/>
    <w:tmpl w:val="E954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C2779D"/>
    <w:multiLevelType w:val="multilevel"/>
    <w:tmpl w:val="35B2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5152B6"/>
    <w:multiLevelType w:val="multilevel"/>
    <w:tmpl w:val="C46A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397117">
    <w:abstractNumId w:val="12"/>
  </w:num>
  <w:num w:numId="2" w16cid:durableId="617489093">
    <w:abstractNumId w:val="1"/>
  </w:num>
  <w:num w:numId="3" w16cid:durableId="1673293044">
    <w:abstractNumId w:val="8"/>
  </w:num>
  <w:num w:numId="4" w16cid:durableId="846215841">
    <w:abstractNumId w:val="6"/>
  </w:num>
  <w:num w:numId="5" w16cid:durableId="63380934">
    <w:abstractNumId w:val="19"/>
  </w:num>
  <w:num w:numId="6" w16cid:durableId="1576933006">
    <w:abstractNumId w:val="24"/>
  </w:num>
  <w:num w:numId="7" w16cid:durableId="654185201">
    <w:abstractNumId w:val="23"/>
  </w:num>
  <w:num w:numId="8" w16cid:durableId="2009939098">
    <w:abstractNumId w:val="14"/>
  </w:num>
  <w:num w:numId="9" w16cid:durableId="1239289931">
    <w:abstractNumId w:val="2"/>
  </w:num>
  <w:num w:numId="10" w16cid:durableId="954367882">
    <w:abstractNumId w:val="13"/>
  </w:num>
  <w:num w:numId="11" w16cid:durableId="957490036">
    <w:abstractNumId w:val="10"/>
  </w:num>
  <w:num w:numId="12" w16cid:durableId="1414669822">
    <w:abstractNumId w:val="20"/>
  </w:num>
  <w:num w:numId="13" w16cid:durableId="690105727">
    <w:abstractNumId w:val="11"/>
  </w:num>
  <w:num w:numId="14" w16cid:durableId="359474710">
    <w:abstractNumId w:val="9"/>
  </w:num>
  <w:num w:numId="15" w16cid:durableId="1985231500">
    <w:abstractNumId w:val="15"/>
  </w:num>
  <w:num w:numId="16" w16cid:durableId="1030452284">
    <w:abstractNumId w:val="16"/>
  </w:num>
  <w:num w:numId="17" w16cid:durableId="554121079">
    <w:abstractNumId w:val="22"/>
  </w:num>
  <w:num w:numId="18" w16cid:durableId="2002460432">
    <w:abstractNumId w:val="3"/>
  </w:num>
  <w:num w:numId="19" w16cid:durableId="1181890218">
    <w:abstractNumId w:val="18"/>
  </w:num>
  <w:num w:numId="20" w16cid:durableId="306933112">
    <w:abstractNumId w:val="17"/>
  </w:num>
  <w:num w:numId="21" w16cid:durableId="1668360124">
    <w:abstractNumId w:val="21"/>
  </w:num>
  <w:num w:numId="22" w16cid:durableId="1592738683">
    <w:abstractNumId w:val="7"/>
  </w:num>
  <w:num w:numId="23" w16cid:durableId="1531336189">
    <w:abstractNumId w:val="25"/>
  </w:num>
  <w:num w:numId="24" w16cid:durableId="1719159386">
    <w:abstractNumId w:val="4"/>
  </w:num>
  <w:num w:numId="25" w16cid:durableId="1373993451">
    <w:abstractNumId w:val="5"/>
  </w:num>
  <w:num w:numId="26" w16cid:durableId="60563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91"/>
    <w:rsid w:val="000E7F82"/>
    <w:rsid w:val="0026689D"/>
    <w:rsid w:val="002700D8"/>
    <w:rsid w:val="002C6598"/>
    <w:rsid w:val="002E1D77"/>
    <w:rsid w:val="00322BC9"/>
    <w:rsid w:val="00327EE7"/>
    <w:rsid w:val="004D264B"/>
    <w:rsid w:val="005A4960"/>
    <w:rsid w:val="00661329"/>
    <w:rsid w:val="006D6491"/>
    <w:rsid w:val="00757D03"/>
    <w:rsid w:val="00821466"/>
    <w:rsid w:val="00866F9C"/>
    <w:rsid w:val="00A559BF"/>
    <w:rsid w:val="00AE3AFD"/>
    <w:rsid w:val="00B336D3"/>
    <w:rsid w:val="00B5283D"/>
    <w:rsid w:val="00B86EE9"/>
    <w:rsid w:val="00C07C63"/>
    <w:rsid w:val="00D83289"/>
    <w:rsid w:val="00E27D43"/>
    <w:rsid w:val="00F16312"/>
    <w:rsid w:val="00F218E1"/>
    <w:rsid w:val="00F437EC"/>
    <w:rsid w:val="00FD4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C56FA"/>
  <w15:chartTrackingRefBased/>
  <w15:docId w15:val="{C5158C4B-F05C-45C9-B9E4-4AAD1C851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4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64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64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4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4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4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4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4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4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4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64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64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64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64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6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491"/>
    <w:rPr>
      <w:rFonts w:eastAsiaTheme="majorEastAsia" w:cstheme="majorBidi"/>
      <w:color w:val="272727" w:themeColor="text1" w:themeTint="D8"/>
    </w:rPr>
  </w:style>
  <w:style w:type="paragraph" w:styleId="Title">
    <w:name w:val="Title"/>
    <w:basedOn w:val="Normal"/>
    <w:next w:val="Normal"/>
    <w:link w:val="TitleChar"/>
    <w:uiPriority w:val="10"/>
    <w:qFormat/>
    <w:rsid w:val="006D6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4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4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491"/>
    <w:pPr>
      <w:spacing w:before="160"/>
      <w:jc w:val="center"/>
    </w:pPr>
    <w:rPr>
      <w:i/>
      <w:iCs/>
      <w:color w:val="404040" w:themeColor="text1" w:themeTint="BF"/>
    </w:rPr>
  </w:style>
  <w:style w:type="character" w:customStyle="1" w:styleId="QuoteChar">
    <w:name w:val="Quote Char"/>
    <w:basedOn w:val="DefaultParagraphFont"/>
    <w:link w:val="Quote"/>
    <w:uiPriority w:val="29"/>
    <w:rsid w:val="006D6491"/>
    <w:rPr>
      <w:i/>
      <w:iCs/>
      <w:color w:val="404040" w:themeColor="text1" w:themeTint="BF"/>
    </w:rPr>
  </w:style>
  <w:style w:type="paragraph" w:styleId="ListParagraph">
    <w:name w:val="List Paragraph"/>
    <w:basedOn w:val="Normal"/>
    <w:uiPriority w:val="34"/>
    <w:qFormat/>
    <w:rsid w:val="006D6491"/>
    <w:pPr>
      <w:ind w:left="720"/>
      <w:contextualSpacing/>
    </w:pPr>
  </w:style>
  <w:style w:type="character" w:styleId="IntenseEmphasis">
    <w:name w:val="Intense Emphasis"/>
    <w:basedOn w:val="DefaultParagraphFont"/>
    <w:uiPriority w:val="21"/>
    <w:qFormat/>
    <w:rsid w:val="006D6491"/>
    <w:rPr>
      <w:i/>
      <w:iCs/>
      <w:color w:val="0F4761" w:themeColor="accent1" w:themeShade="BF"/>
    </w:rPr>
  </w:style>
  <w:style w:type="paragraph" w:styleId="IntenseQuote">
    <w:name w:val="Intense Quote"/>
    <w:basedOn w:val="Normal"/>
    <w:next w:val="Normal"/>
    <w:link w:val="IntenseQuoteChar"/>
    <w:uiPriority w:val="30"/>
    <w:qFormat/>
    <w:rsid w:val="006D6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491"/>
    <w:rPr>
      <w:i/>
      <w:iCs/>
      <w:color w:val="0F4761" w:themeColor="accent1" w:themeShade="BF"/>
    </w:rPr>
  </w:style>
  <w:style w:type="character" w:styleId="IntenseReference">
    <w:name w:val="Intense Reference"/>
    <w:basedOn w:val="DefaultParagraphFont"/>
    <w:uiPriority w:val="32"/>
    <w:qFormat/>
    <w:rsid w:val="006D6491"/>
    <w:rPr>
      <w:b/>
      <w:bCs/>
      <w:smallCaps/>
      <w:color w:val="0F4761" w:themeColor="accent1" w:themeShade="BF"/>
      <w:spacing w:val="5"/>
    </w:rPr>
  </w:style>
  <w:style w:type="table" w:styleId="TableGrid">
    <w:name w:val="Table Grid"/>
    <w:basedOn w:val="TableNormal"/>
    <w:uiPriority w:val="39"/>
    <w:rsid w:val="00F43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8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89D"/>
  </w:style>
  <w:style w:type="paragraph" w:styleId="Footer">
    <w:name w:val="footer"/>
    <w:basedOn w:val="Normal"/>
    <w:link w:val="FooterChar"/>
    <w:uiPriority w:val="99"/>
    <w:unhideWhenUsed/>
    <w:rsid w:val="002668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tyha.sharepoint.com/sites/KnowledgeBank/_layouts/15/Doc.aspx?sourcedoc=%7BB3123405-798E-44FA-AFFF-50C00D6E7B93%7D&amp;file=Repairs%20Policy%202026.docx&amp;action=default&amp;mobileredirect=true&amp;DefaultItemOpen=1"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Sarfraz Hussain</dc:creator>
  <cp:keywords/>
  <dc:description/>
  <cp:lastModifiedBy>Annmarie Matson</cp:lastModifiedBy>
  <cp:revision>2</cp:revision>
  <dcterms:created xsi:type="dcterms:W3CDTF">2026-10-02T20:06:00Z</dcterms:created>
  <dcterms:modified xsi:type="dcterms:W3CDTF">2026-10-02T20:06:00Z</dcterms:modified>
</cp:coreProperties>
</file>